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0"/>
        <w:jc w:val="left"/>
        <w:spacing w:after="200" w:line="276" w:lineRule="auto"/>
        <w:widowControl/>
        <w:rPr>
          <w:rFonts w:ascii="宋体" w:hAnsi="宋体" w:cs="宋体"/>
          <w:color w:val="000000"/>
          <w:sz w:val="28"/>
          <w:szCs w:val="28"/>
          <w:highlight w:val="none"/>
        </w:rPr>
      </w:pPr>
      <w:r>
        <w:rPr>
          <w:rFonts w:ascii="宋体" w:hAnsi="宋体" w:cs="宋体"/>
          <w:color w:val="000000"/>
          <w:sz w:val="28"/>
          <w:szCs w:val="28"/>
          <w:highlight w:val="none"/>
        </w:rPr>
      </w:r>
      <w:r/>
    </w:p>
    <w:p>
      <w:pPr>
        <w:pStyle w:val="740"/>
        <w:jc w:val="left"/>
        <w:spacing w:after="200" w:line="276" w:lineRule="auto"/>
        <w:widowControl/>
        <w:rPr>
          <w:rFonts w:ascii="宋体" w:hAnsi="宋体" w:cs="宋体"/>
          <w:color w:val="000000"/>
          <w:sz w:val="28"/>
          <w:szCs w:val="28"/>
          <w:highlight w:val="none"/>
        </w:rPr>
      </w:pPr>
      <w:r>
        <w:rPr>
          <w:rFonts w:ascii="宋体" w:hAnsi="宋体" w:cs="宋体"/>
          <w:color w:val="000000"/>
          <w:sz w:val="28"/>
          <w:szCs w:val="28"/>
          <w:highlight w:val="none"/>
        </w:rPr>
      </w:r>
      <w:r/>
    </w:p>
    <w:p>
      <w:pPr>
        <w:pStyle w:val="740"/>
        <w:jc w:val="left"/>
        <w:spacing w:after="200" w:line="276" w:lineRule="auto"/>
        <w:widowControl/>
        <w:rPr>
          <w:rFonts w:ascii="宋体" w:hAnsi="宋体" w:cs="宋体"/>
          <w:color w:val="000000"/>
          <w:sz w:val="28"/>
          <w:szCs w:val="28"/>
          <w:highlight w:val="none"/>
        </w:rPr>
      </w:pPr>
      <w:r>
        <w:rPr>
          <w:rFonts w:ascii="宋体" w:hAnsi="宋体" w:cs="宋体"/>
          <w:color w:val="000000"/>
          <w:sz w:val="28"/>
          <w:szCs w:val="28"/>
          <w:highlight w:val="none"/>
        </w:rPr>
      </w:r>
      <w:r/>
    </w:p>
    <w:p>
      <w:pPr>
        <w:pStyle w:val="740"/>
        <w:jc w:val="left"/>
        <w:spacing w:after="200" w:line="276" w:lineRule="auto"/>
        <w:widowControl/>
        <w:rPr>
          <w:rFonts w:ascii="宋体" w:hAnsi="宋体" w:cs="宋体"/>
          <w:bCs/>
          <w:color w:val="000000"/>
          <w:spacing w:val="76"/>
          <w:sz w:val="28"/>
          <w:szCs w:val="28"/>
          <w:highlight w:val="none"/>
        </w:rPr>
      </w:pPr>
      <w:r>
        <w:rPr>
          <w:rFonts w:ascii="宋体" w:hAnsi="宋体" w:cs="宋体"/>
          <w:bCs/>
          <w:color w:val="000000"/>
          <w:spacing w:val="76"/>
          <w:sz w:val="28"/>
          <w:szCs w:val="28"/>
          <w:highlight w:val="none"/>
        </w:rPr>
      </w:r>
      <w:r/>
    </w:p>
    <w:p>
      <w:pPr>
        <w:pStyle w:val="740"/>
        <w:jc w:val="center"/>
        <w:spacing w:after="200" w:line="276" w:lineRule="auto"/>
        <w:widowControl/>
        <w:rPr>
          <w:rFonts w:ascii="宋体" w:hAnsi="宋体" w:cs="宋体"/>
          <w:bCs/>
          <w:color w:val="000000"/>
          <w:spacing w:val="76"/>
          <w:sz w:val="144"/>
          <w:highlight w:val="none"/>
        </w:rPr>
      </w:pPr>
      <w:r>
        <w:rPr>
          <w:rFonts w:hint="eastAsia" w:ascii="宋体" w:hAnsi="宋体" w:cs="宋体"/>
          <w:bCs/>
          <w:color w:val="000000"/>
          <w:spacing w:val="76"/>
          <w:sz w:val="144"/>
          <w:highlight w:val="none"/>
        </w:rPr>
        <w:t xml:space="preserve">招标文件</w:t>
      </w:r>
      <w:r>
        <w:rPr>
          <w:rFonts w:ascii="宋体" w:hAnsi="宋体" w:cs="宋体"/>
          <w:bCs/>
          <w:color w:val="000000"/>
          <w:spacing w:val="76"/>
          <w:sz w:val="144"/>
          <w:highlight w:val="none"/>
        </w:rPr>
      </w:r>
      <w:r/>
    </w:p>
    <w:p>
      <w:pPr>
        <w:pStyle w:val="740"/>
        <w:jc w:val="left"/>
        <w:spacing w:after="200" w:line="276" w:lineRule="auto"/>
        <w:widowControl/>
        <w:rPr>
          <w:rFonts w:ascii="宋体" w:hAnsi="宋体" w:cs="宋体"/>
          <w:color w:val="000000"/>
          <w:sz w:val="28"/>
          <w:szCs w:val="28"/>
          <w:highlight w:val="none"/>
        </w:rPr>
      </w:pPr>
      <w:r>
        <w:rPr>
          <w:rFonts w:ascii="宋体" w:hAnsi="宋体" w:cs="宋体"/>
          <w:color w:val="000000"/>
          <w:sz w:val="28"/>
          <w:szCs w:val="28"/>
          <w:highlight w:val="none"/>
        </w:rPr>
      </w:r>
      <w:r/>
    </w:p>
    <w:p>
      <w:pPr>
        <w:pStyle w:val="740"/>
        <w:ind w:left="600"/>
        <w:jc w:val="left"/>
        <w:spacing w:after="200" w:line="276" w:lineRule="auto"/>
        <w:widowControl/>
        <w:rPr>
          <w:rFonts w:ascii="Arial" w:hAnsi="Arial"/>
          <w:color w:val="000000"/>
          <w:szCs w:val="24"/>
          <w:highlight w:val="none"/>
        </w:rPr>
      </w:pPr>
      <w:r>
        <w:rPr>
          <w:rFonts w:ascii="Arial" w:hAnsi="Arial"/>
          <w:color w:val="000000"/>
          <w:szCs w:val="24"/>
          <w:highlight w:val="none"/>
        </w:rPr>
      </w:r>
      <w:r/>
    </w:p>
    <w:p>
      <w:pPr>
        <w:pStyle w:val="740"/>
        <w:jc w:val="left"/>
        <w:spacing w:after="200" w:line="276" w:lineRule="auto"/>
        <w:widowControl/>
        <w:rPr>
          <w:rFonts w:ascii="Arial" w:hAnsi="Arial"/>
          <w:color w:val="000000"/>
          <w:sz w:val="22"/>
          <w:highlight w:val="none"/>
        </w:rPr>
      </w:pPr>
      <w:r>
        <w:rPr>
          <w:rFonts w:ascii="Arial" w:hAnsi="Arial"/>
          <w:color w:val="000000"/>
          <w:sz w:val="22"/>
          <w:highlight w:val="none"/>
        </w:rPr>
      </w:r>
      <w:r/>
    </w:p>
    <w:p>
      <w:pPr>
        <w:pStyle w:val="740"/>
        <w:ind w:left="600"/>
        <w:jc w:val="left"/>
        <w:spacing w:after="200" w:line="276" w:lineRule="auto"/>
        <w:widowControl/>
        <w:rPr>
          <w:rFonts w:ascii="Arial" w:hAnsi="Arial"/>
          <w:color w:val="000000"/>
          <w:szCs w:val="24"/>
          <w:highlight w:val="none"/>
        </w:rPr>
      </w:pPr>
      <w:r>
        <w:rPr>
          <w:rFonts w:ascii="Arial" w:hAnsi="Arial"/>
          <w:color w:val="000000"/>
          <w:szCs w:val="24"/>
          <w:highlight w:val="none"/>
        </w:rPr>
      </w:r>
      <w:r/>
    </w:p>
    <w:p>
      <w:pPr>
        <w:pStyle w:val="740"/>
        <w:jc w:val="left"/>
        <w:spacing w:after="200" w:line="276" w:lineRule="auto"/>
        <w:widowControl/>
        <w:rPr>
          <w:rFonts w:ascii="Arial" w:hAnsi="Arial"/>
          <w:color w:val="000000"/>
          <w:sz w:val="22"/>
          <w:highlight w:val="none"/>
        </w:rPr>
      </w:pPr>
      <w:r>
        <w:rPr>
          <w:rFonts w:ascii="Arial" w:hAnsi="Arial"/>
          <w:color w:val="000000"/>
          <w:sz w:val="22"/>
          <w:highlight w:val="none"/>
        </w:rPr>
      </w:r>
      <w:r/>
    </w:p>
    <w:p>
      <w:pPr>
        <w:pStyle w:val="740"/>
        <w:ind w:left="600"/>
        <w:jc w:val="left"/>
        <w:spacing w:after="200" w:line="276" w:lineRule="auto"/>
        <w:widowControl/>
        <w:rPr>
          <w:rFonts w:ascii="Arial" w:hAnsi="Arial"/>
          <w:color w:val="000000"/>
          <w:szCs w:val="24"/>
          <w:highlight w:val="none"/>
        </w:rPr>
      </w:pPr>
      <w:r>
        <w:rPr>
          <w:rFonts w:ascii="Arial" w:hAnsi="Arial"/>
          <w:color w:val="000000"/>
          <w:szCs w:val="24"/>
          <w:highlight w:val="none"/>
        </w:rPr>
      </w:r>
      <w:r/>
    </w:p>
    <w:p>
      <w:pPr>
        <w:pStyle w:val="740"/>
        <w:jc w:val="left"/>
        <w:spacing w:after="200" w:line="276" w:lineRule="auto"/>
        <w:widowControl/>
        <w:rPr>
          <w:rFonts w:ascii="Arial" w:hAnsi="Arial"/>
          <w:color w:val="000000"/>
          <w:sz w:val="22"/>
          <w:highlight w:val="none"/>
        </w:rPr>
      </w:pPr>
      <w:r>
        <w:rPr>
          <w:rFonts w:ascii="Arial" w:hAnsi="Arial"/>
          <w:color w:val="000000"/>
          <w:sz w:val="22"/>
          <w:highlight w:val="none"/>
        </w:rPr>
      </w:r>
      <w:r/>
    </w:p>
    <w:p>
      <w:pPr>
        <w:pStyle w:val="740"/>
        <w:jc w:val="left"/>
        <w:spacing w:after="200" w:line="276" w:lineRule="auto"/>
        <w:widowControl/>
        <w:rPr>
          <w:rFonts w:ascii="Arial" w:hAnsi="Arial"/>
          <w:color w:val="000000"/>
          <w:sz w:val="22"/>
          <w:highlight w:val="none"/>
        </w:rPr>
      </w:pPr>
      <w:r>
        <w:rPr>
          <w:rFonts w:ascii="Arial" w:hAnsi="Arial"/>
          <w:color w:val="000000"/>
          <w:sz w:val="22"/>
          <w:highlight w:val="none"/>
        </w:rPr>
      </w:r>
      <w:r/>
    </w:p>
    <w:p>
      <w:pPr>
        <w:pStyle w:val="740"/>
        <w:jc w:val="left"/>
        <w:spacing w:after="200" w:line="276" w:lineRule="auto"/>
        <w:widowControl/>
        <w:rPr>
          <w:rFonts w:ascii="Arial" w:hAnsi="Arial"/>
          <w:color w:val="000000"/>
          <w:sz w:val="22"/>
          <w:highlight w:val="none"/>
        </w:rPr>
      </w:pPr>
      <w:r>
        <w:rPr>
          <w:rFonts w:ascii="Arial" w:hAnsi="Arial"/>
          <w:color w:val="000000"/>
          <w:sz w:val="22"/>
          <w:highlight w:val="none"/>
        </w:rPr>
      </w:r>
      <w:r/>
    </w:p>
    <w:p>
      <w:pPr>
        <w:pStyle w:val="740"/>
        <w:ind w:left="600"/>
        <w:jc w:val="left"/>
        <w:spacing w:after="200" w:line="276" w:lineRule="auto"/>
        <w:widowControl/>
        <w:rPr>
          <w:rFonts w:ascii="Arial" w:hAnsi="Arial"/>
          <w:color w:val="000000"/>
          <w:szCs w:val="24"/>
          <w:highlight w:val="none"/>
        </w:rPr>
      </w:pPr>
      <w:r>
        <w:rPr>
          <w:rFonts w:ascii="Arial" w:hAnsi="Arial"/>
          <w:color w:val="000000"/>
          <w:szCs w:val="24"/>
          <w:highlight w:val="none"/>
        </w:rPr>
      </w:r>
      <w:r/>
    </w:p>
    <w:p>
      <w:pPr>
        <w:pStyle w:val="740"/>
        <w:ind w:left="993"/>
        <w:jc w:val="left"/>
        <w:spacing w:line="360" w:lineRule="auto"/>
        <w:widowControl/>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项目名称：</w:t>
      </w:r>
      <w:r>
        <w:rPr>
          <w:rFonts w:hint="eastAsia" w:ascii="宋体" w:hAnsi="宋体" w:cs="宋体"/>
          <w:color w:val="000000"/>
          <w:sz w:val="28"/>
          <w:szCs w:val="28"/>
          <w:highlight w:val="none"/>
          <w:lang w:eastAsia="zh-CN"/>
        </w:rPr>
        <w:t xml:space="preserve">窑湾镇全域土地综合整治实施方案及永久基本农田调整方案编制服务</w:t>
      </w:r>
      <w:r>
        <w:rPr>
          <w:rFonts w:hint="eastAsia" w:ascii="宋体" w:hAnsi="宋体" w:eastAsia="宋体" w:cs="宋体"/>
          <w:color w:val="000000"/>
          <w:sz w:val="28"/>
          <w:szCs w:val="28"/>
          <w:highlight w:val="none"/>
          <w:lang w:eastAsia="zh-CN"/>
        </w:rPr>
      </w:r>
      <w:r/>
    </w:p>
    <w:p>
      <w:pPr>
        <w:pStyle w:val="740"/>
        <w:ind w:left="993"/>
        <w:jc w:val="left"/>
        <w:spacing w:line="360" w:lineRule="auto"/>
        <w:widowControl/>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项目编号：JSZC-320381037-GXXM-G2025-0006</w:t>
      </w:r>
      <w:r>
        <w:rPr>
          <w:rFonts w:hint="eastAsia" w:ascii="宋体" w:hAnsi="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lang w:eastAsia="zh-CN"/>
        </w:rPr>
      </w:r>
      <w:r/>
    </w:p>
    <w:p>
      <w:pPr>
        <w:pStyle w:val="740"/>
        <w:ind w:left="993"/>
        <w:jc w:val="left"/>
        <w:spacing w:line="360" w:lineRule="auto"/>
        <w:widowControl/>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采</w:t>
      </w:r>
      <w:r>
        <w:rPr>
          <w:rFonts w:hint="eastAsia" w:ascii="宋体" w:hAnsi="宋体" w:cs="宋体"/>
          <w:color w:val="000000"/>
          <w:sz w:val="28"/>
          <w:szCs w:val="28"/>
          <w:highlight w:val="none"/>
          <w:lang w:val="en-US" w:eastAsia="zh-CN"/>
        </w:rPr>
        <w:t xml:space="preserve"> </w:t>
      </w:r>
      <w:r>
        <w:rPr>
          <w:rFonts w:hint="eastAsia" w:ascii="宋体" w:hAnsi="宋体" w:cs="宋体"/>
          <w:color w:val="000000"/>
          <w:sz w:val="28"/>
          <w:szCs w:val="28"/>
          <w:highlight w:val="none"/>
        </w:rPr>
        <w:t xml:space="preserve">购</w:t>
      </w:r>
      <w:r>
        <w:rPr>
          <w:rFonts w:hint="eastAsia" w:ascii="宋体" w:hAnsi="宋体" w:cs="宋体"/>
          <w:color w:val="000000"/>
          <w:sz w:val="28"/>
          <w:szCs w:val="28"/>
          <w:highlight w:val="none"/>
          <w:lang w:val="en-US" w:eastAsia="zh-CN"/>
        </w:rPr>
        <w:t xml:space="preserve"> </w:t>
      </w:r>
      <w:r>
        <w:rPr>
          <w:rFonts w:hint="eastAsia" w:ascii="宋体" w:hAnsi="宋体" w:cs="宋体"/>
          <w:color w:val="000000"/>
          <w:sz w:val="28"/>
          <w:szCs w:val="28"/>
          <w:highlight w:val="none"/>
        </w:rPr>
        <w:t xml:space="preserve">人：</w:t>
      </w:r>
      <w:r>
        <w:rPr>
          <w:rFonts w:hint="eastAsia" w:ascii="宋体" w:hAnsi="宋体" w:cs="宋体"/>
          <w:color w:val="000000"/>
          <w:sz w:val="28"/>
          <w:szCs w:val="28"/>
          <w:highlight w:val="none"/>
          <w:lang w:eastAsia="zh-CN"/>
        </w:rPr>
        <w:t xml:space="preserve">新沂市窑湾镇人民政府</w:t>
      </w:r>
      <w:r>
        <w:rPr>
          <w:rFonts w:hint="eastAsia" w:ascii="宋体" w:hAnsi="宋体" w:eastAsia="宋体" w:cs="宋体"/>
          <w:color w:val="000000"/>
          <w:sz w:val="28"/>
          <w:szCs w:val="28"/>
          <w:highlight w:val="none"/>
          <w:lang w:eastAsia="zh-CN"/>
        </w:rPr>
      </w:r>
      <w:r/>
    </w:p>
    <w:p>
      <w:pPr>
        <w:pStyle w:val="740"/>
        <w:ind w:left="993"/>
        <w:jc w:val="left"/>
        <w:spacing w:line="360" w:lineRule="auto"/>
        <w:widowControl/>
        <w:rPr>
          <w:rFonts w:hint="eastAsia" w:ascii="宋体" w:hAnsi="宋体" w:eastAsia="宋体" w:cs="宋体"/>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rPr>
        <w:t xml:space="preserve">采购代理机构：</w:t>
      </w:r>
      <w:r>
        <w:rPr>
          <w:rFonts w:hint="eastAsia" w:ascii="宋体" w:hAnsi="宋体" w:cs="宋体"/>
          <w:color w:val="000000"/>
          <w:sz w:val="28"/>
          <w:szCs w:val="28"/>
          <w:highlight w:val="none"/>
          <w:lang w:eastAsia="zh-CN"/>
        </w:rPr>
        <w:t xml:space="preserve">江苏固迅项目管理有限公司</w:t>
      </w:r>
      <w:r>
        <w:rPr>
          <w:rFonts w:hint="eastAsia" w:ascii="宋体" w:hAnsi="宋体" w:eastAsia="宋体" w:cs="宋体"/>
          <w:color w:val="000000"/>
          <w:sz w:val="28"/>
          <w:szCs w:val="28"/>
          <w:highlight w:val="none"/>
          <w:lang w:eastAsia="zh-CN"/>
        </w:rPr>
      </w:r>
      <w:r/>
    </w:p>
    <w:p>
      <w:pPr>
        <w:pStyle w:val="740"/>
        <w:jc w:val="center"/>
        <w:spacing w:line="360" w:lineRule="auto"/>
        <w:widowControl/>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highlight w:val="none"/>
          <w:lang w:val="en-US" w:eastAsia="zh-CN"/>
        </w:rPr>
        <w:t xml:space="preserve">2025</w:t>
      </w:r>
      <w:r>
        <w:rPr>
          <w:rFonts w:hint="eastAsia" w:ascii="宋体" w:hAnsi="宋体" w:cs="宋体"/>
          <w:color w:val="000000"/>
          <w:sz w:val="28"/>
          <w:szCs w:val="28"/>
          <w:highlight w:val="none"/>
        </w:rPr>
        <w:t xml:space="preserve">年</w:t>
      </w:r>
      <w:r>
        <w:rPr>
          <w:rFonts w:hint="eastAsia" w:ascii="宋体" w:hAnsi="宋体" w:cs="宋体"/>
          <w:color w:val="000000"/>
          <w:sz w:val="28"/>
          <w:szCs w:val="28"/>
          <w:highlight w:val="none"/>
          <w:lang w:val="en-US" w:eastAsia="zh-CN"/>
        </w:rPr>
        <w:t xml:space="preserve">11</w:t>
      </w:r>
      <w:r>
        <w:rPr>
          <w:rFonts w:hint="eastAsia" w:ascii="宋体" w:hAnsi="宋体" w:cs="宋体"/>
          <w:color w:val="000000"/>
          <w:sz w:val="28"/>
          <w:szCs w:val="28"/>
          <w:highlight w:val="none"/>
        </w:rPr>
        <w:t xml:space="preserve">月</w:t>
      </w:r>
      <w:r>
        <w:rPr>
          <w:rFonts w:ascii="宋体" w:hAnsi="宋体" w:cs="宋体"/>
          <w:color w:val="000000"/>
          <w:sz w:val="28"/>
          <w:szCs w:val="28"/>
          <w:highlight w:val="none"/>
        </w:rPr>
      </w:r>
      <w:r/>
    </w:p>
    <w:p>
      <w:pPr>
        <w:pStyle w:val="740"/>
        <w:jc w:val="left"/>
        <w:spacing w:line="360" w:lineRule="auto"/>
        <w:widowControl/>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r>
      <w:r/>
    </w:p>
    <w:p>
      <w:pPr>
        <w:pStyle w:val="740"/>
        <w:jc w:val="left"/>
        <w:spacing w:line="276" w:lineRule="auto"/>
        <w:widowControl/>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18" w:right="1418" w:bottom="1418" w:left="1588" w:header="709" w:footer="709" w:gutter="0"/>
          <w:pgNumType w:start="1"/>
          <w:cols w:num="1" w:sep="0" w:space="1701" w:equalWidth="1"/>
          <w:docGrid w:linePitch="360"/>
        </w:sectPr>
      </w:pPr>
      <w:r>
        <w:rPr>
          <w:rFonts w:ascii="宋体" w:hAnsi="宋体" w:cs="宋体"/>
          <w:color w:val="000000"/>
          <w:sz w:val="22"/>
          <w:highlight w:val="none"/>
        </w:rPr>
      </w:r>
      <w:r/>
    </w:p>
    <w:p>
      <w:pPr>
        <w:pStyle w:val="740"/>
        <w:jc w:val="left"/>
        <w:rPr>
          <w:rFonts w:ascii="宋体" w:hAnsi="宋体" w:cs="宋体"/>
          <w:color w:val="000000"/>
          <w:sz w:val="30"/>
          <w:szCs w:val="30"/>
          <w:highlight w:val="none"/>
          <w:lang w:val="zh-CN" w:bidi="zh-CN"/>
        </w:rPr>
      </w:pPr>
      <w:r>
        <w:rPr>
          <w:rFonts w:ascii="宋体" w:hAnsi="宋体" w:cs="宋体"/>
          <w:color w:val="000000"/>
          <w:sz w:val="30"/>
          <w:szCs w:val="30"/>
          <w:highlight w:val="none"/>
          <w:lang w:val="zh-CN" w:bidi="zh-CN"/>
        </w:rPr>
      </w:r>
      <w:r/>
    </w:p>
    <w:p>
      <w:pPr>
        <w:pStyle w:val="740"/>
        <w:jc w:val="center"/>
        <w:spacing w:line="276" w:lineRule="auto"/>
        <w:widowControl/>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4"/>
          <w:highlight w:val="none"/>
        </w:rPr>
        <w:t xml:space="preserve">目 录</w:t>
      </w:r>
      <w:r>
        <w:rPr>
          <w:rFonts w:ascii="宋体" w:hAnsi="宋体" w:cs="宋体"/>
          <w:color w:val="000000"/>
          <w:sz w:val="22"/>
          <w:highlight w:val="none"/>
        </w:rPr>
      </w:r>
      <w:r/>
    </w:p>
    <w:p>
      <w:pPr>
        <w:pStyle w:val="740"/>
        <w:jc w:val="center"/>
        <w:spacing w:line="519" w:lineRule="atLeast"/>
        <w:widowControl/>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r>
      <w:r/>
    </w:p>
    <w:p>
      <w:pPr>
        <w:pStyle w:val="740"/>
        <w:jc w:val="center"/>
        <w:spacing w:line="519" w:lineRule="atLeast"/>
        <w:widowControl/>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8"/>
          <w:highlight w:val="none"/>
        </w:rPr>
      </w:r>
      <w:r/>
    </w:p>
    <w:p>
      <w:pPr>
        <w:pStyle w:val="740"/>
        <w:spacing w:line="360" w:lineRule="auto"/>
        <w:rPr>
          <w:color w:val="000000"/>
          <w:sz w:val="28"/>
          <w:highlight w:val="none"/>
        </w:rPr>
      </w:pPr>
      <w:r>
        <w:rPr>
          <w:rFonts w:hint="eastAsia"/>
          <w:color w:val="000000"/>
          <w:sz w:val="28"/>
          <w:highlight w:val="none"/>
        </w:rPr>
        <w:t xml:space="preserve">第一章 </w:t>
      </w:r>
      <w:r>
        <w:rPr>
          <w:color w:val="000000"/>
          <w:sz w:val="28"/>
          <w:highlight w:val="none"/>
        </w:rPr>
        <w:t xml:space="preserve"> </w:t>
      </w:r>
      <w:r>
        <w:rPr>
          <w:rFonts w:hint="eastAsia"/>
          <w:color w:val="000000"/>
          <w:sz w:val="28"/>
          <w:highlight w:val="none"/>
        </w:rPr>
        <w:t xml:space="preserve">投标邀请</w:t>
      </w:r>
      <w:r>
        <w:rPr>
          <w:color w:val="000000"/>
          <w:sz w:val="28"/>
          <w:highlight w:val="none"/>
        </w:rPr>
      </w:r>
      <w:r/>
    </w:p>
    <w:p>
      <w:pPr>
        <w:pStyle w:val="740"/>
        <w:spacing w:line="360" w:lineRule="auto"/>
        <w:rPr>
          <w:color w:val="000000"/>
          <w:sz w:val="28"/>
          <w:highlight w:val="none"/>
        </w:rPr>
      </w:pPr>
      <w:r>
        <w:rPr>
          <w:rFonts w:hint="eastAsia"/>
          <w:color w:val="000000"/>
          <w:sz w:val="28"/>
          <w:highlight w:val="none"/>
        </w:rPr>
        <w:t xml:space="preserve">第二章</w:t>
      </w:r>
      <w:r>
        <w:rPr>
          <w:color w:val="000000"/>
          <w:sz w:val="28"/>
          <w:highlight w:val="none"/>
        </w:rPr>
        <w:t xml:space="preserve">  </w:t>
      </w:r>
      <w:r>
        <w:rPr>
          <w:rFonts w:hint="eastAsia"/>
          <w:color w:val="000000"/>
          <w:sz w:val="28"/>
          <w:highlight w:val="none"/>
        </w:rPr>
        <w:t xml:space="preserve">投标人须知</w:t>
      </w:r>
      <w:r>
        <w:rPr>
          <w:color w:val="000000"/>
          <w:sz w:val="28"/>
          <w:highlight w:val="none"/>
        </w:rPr>
      </w:r>
      <w:r/>
    </w:p>
    <w:p>
      <w:pPr>
        <w:pStyle w:val="740"/>
        <w:spacing w:line="360" w:lineRule="auto"/>
        <w:rPr>
          <w:color w:val="000000"/>
          <w:sz w:val="28"/>
          <w:highlight w:val="none"/>
        </w:rPr>
      </w:pPr>
      <w:r>
        <w:rPr>
          <w:rFonts w:hint="eastAsia"/>
          <w:color w:val="000000"/>
          <w:sz w:val="28"/>
          <w:highlight w:val="none"/>
        </w:rPr>
        <w:t xml:space="preserve">第三章 </w:t>
      </w:r>
      <w:r>
        <w:rPr>
          <w:color w:val="000000"/>
          <w:sz w:val="28"/>
          <w:highlight w:val="none"/>
        </w:rPr>
        <w:t xml:space="preserve"> </w:t>
      </w:r>
      <w:r>
        <w:rPr>
          <w:rFonts w:hint="eastAsia"/>
          <w:color w:val="000000"/>
          <w:sz w:val="28"/>
          <w:highlight w:val="none"/>
        </w:rPr>
        <w:t xml:space="preserve">投标资料表</w:t>
      </w:r>
      <w:r>
        <w:rPr>
          <w:color w:val="000000"/>
          <w:sz w:val="28"/>
          <w:highlight w:val="none"/>
        </w:rPr>
      </w:r>
      <w:r/>
    </w:p>
    <w:p>
      <w:pPr>
        <w:pStyle w:val="740"/>
        <w:spacing w:line="360" w:lineRule="auto"/>
        <w:rPr>
          <w:color w:val="000000"/>
          <w:sz w:val="28"/>
          <w:highlight w:val="none"/>
        </w:rPr>
      </w:pPr>
      <w:r>
        <w:rPr>
          <w:rFonts w:hint="eastAsia"/>
          <w:color w:val="000000"/>
          <w:sz w:val="28"/>
          <w:highlight w:val="none"/>
        </w:rPr>
        <w:t xml:space="preserve">第四章</w:t>
      </w:r>
      <w:r>
        <w:rPr>
          <w:color w:val="000000"/>
          <w:sz w:val="28"/>
          <w:highlight w:val="none"/>
        </w:rPr>
        <w:t xml:space="preserve">  </w:t>
      </w:r>
      <w:r>
        <w:rPr>
          <w:rFonts w:hint="eastAsia"/>
          <w:color w:val="000000"/>
          <w:sz w:val="28"/>
          <w:highlight w:val="none"/>
        </w:rPr>
        <w:t xml:space="preserve">评标标准</w:t>
      </w:r>
      <w:r>
        <w:rPr>
          <w:color w:val="000000"/>
          <w:sz w:val="28"/>
          <w:highlight w:val="none"/>
        </w:rPr>
      </w:r>
      <w:r/>
    </w:p>
    <w:p>
      <w:pPr>
        <w:pStyle w:val="740"/>
        <w:spacing w:line="360" w:lineRule="auto"/>
        <w:rPr>
          <w:color w:val="000000"/>
          <w:sz w:val="28"/>
          <w:highlight w:val="none"/>
        </w:rPr>
      </w:pPr>
      <w:r>
        <w:rPr>
          <w:rFonts w:hint="eastAsia"/>
          <w:color w:val="000000"/>
          <w:sz w:val="28"/>
          <w:highlight w:val="none"/>
        </w:rPr>
        <w:t xml:space="preserve">第五章 </w:t>
      </w:r>
      <w:r>
        <w:rPr>
          <w:color w:val="000000"/>
          <w:sz w:val="28"/>
          <w:highlight w:val="none"/>
        </w:rPr>
        <w:t xml:space="preserve"> </w:t>
      </w:r>
      <w:r>
        <w:rPr>
          <w:rFonts w:hint="eastAsia"/>
          <w:color w:val="000000"/>
          <w:sz w:val="28"/>
          <w:highlight w:val="none"/>
        </w:rPr>
        <w:t xml:space="preserve">拟签订的合同文本</w:t>
      </w:r>
      <w:r>
        <w:rPr>
          <w:color w:val="000000"/>
          <w:sz w:val="28"/>
          <w:highlight w:val="none"/>
        </w:rPr>
      </w:r>
      <w:r/>
    </w:p>
    <w:p>
      <w:pPr>
        <w:pStyle w:val="740"/>
        <w:spacing w:line="360" w:lineRule="auto"/>
        <w:rPr>
          <w:color w:val="000000"/>
          <w:sz w:val="28"/>
          <w:highlight w:val="none"/>
        </w:rPr>
      </w:pPr>
      <w:r>
        <w:rPr>
          <w:rFonts w:hint="eastAsia"/>
          <w:color w:val="000000"/>
          <w:sz w:val="28"/>
          <w:highlight w:val="none"/>
        </w:rPr>
        <w:t xml:space="preserve">第六章 </w:t>
      </w:r>
      <w:r>
        <w:rPr>
          <w:color w:val="000000"/>
          <w:sz w:val="28"/>
          <w:highlight w:val="none"/>
        </w:rPr>
        <w:t xml:space="preserve"> </w:t>
      </w:r>
      <w:r>
        <w:rPr>
          <w:rFonts w:hint="eastAsia"/>
          <w:color w:val="000000"/>
          <w:sz w:val="28"/>
          <w:highlight w:val="none"/>
        </w:rPr>
        <w:t xml:space="preserve">采购需求</w:t>
      </w:r>
      <w:r>
        <w:rPr>
          <w:color w:val="000000"/>
          <w:sz w:val="28"/>
          <w:highlight w:val="none"/>
        </w:rPr>
      </w:r>
      <w:r/>
    </w:p>
    <w:p>
      <w:pPr>
        <w:pStyle w:val="740"/>
        <w:spacing w:line="360" w:lineRule="auto"/>
        <w:rPr>
          <w:color w:val="000000"/>
          <w:sz w:val="28"/>
          <w:highlight w:val="none"/>
        </w:rPr>
      </w:pPr>
      <w:r>
        <w:rPr>
          <w:rFonts w:hint="eastAsia"/>
          <w:color w:val="000000"/>
          <w:sz w:val="28"/>
          <w:highlight w:val="none"/>
        </w:rPr>
        <w:t xml:space="preserve">第七章 </w:t>
      </w:r>
      <w:r>
        <w:rPr>
          <w:color w:val="000000"/>
          <w:sz w:val="28"/>
          <w:highlight w:val="none"/>
        </w:rPr>
        <w:t xml:space="preserve"> </w:t>
      </w:r>
      <w:r>
        <w:rPr>
          <w:rFonts w:hint="eastAsia"/>
          <w:color w:val="000000"/>
          <w:sz w:val="28"/>
          <w:highlight w:val="none"/>
        </w:rPr>
        <w:t xml:space="preserve">投标文件相关格式</w:t>
      </w:r>
      <w:r>
        <w:rPr>
          <w:color w:val="000000"/>
          <w:sz w:val="28"/>
          <w:highlight w:val="none"/>
        </w:rPr>
      </w:r>
      <w:r/>
    </w:p>
    <w:p>
      <w:pPr>
        <w:pStyle w:val="740"/>
        <w:jc w:val="left"/>
        <w:spacing w:after="200" w:line="276" w:lineRule="auto"/>
        <w:widowControl/>
        <w:rPr>
          <w:rFonts w:ascii="宋体" w:hAnsi="宋体" w:cs="宋体"/>
          <w:color w:val="000000"/>
          <w:sz w:val="22"/>
          <w:highlight w:val="none"/>
        </w:rPr>
      </w:pPr>
      <w:r>
        <w:rPr>
          <w:rFonts w:ascii="宋体" w:hAnsi="宋体" w:cs="宋体"/>
          <w:color w:val="000000"/>
          <w:sz w:val="22"/>
          <w:highlight w:val="none"/>
        </w:rPr>
      </w:r>
      <w:r/>
    </w:p>
    <w:p>
      <w:pPr>
        <w:pStyle w:val="740"/>
        <w:jc w:val="left"/>
        <w:spacing w:after="200" w:line="276" w:lineRule="auto"/>
        <w:widowControl/>
        <w:rPr>
          <w:rFonts w:ascii="Arial" w:hAnsi="Arial"/>
          <w:color w:val="000000"/>
          <w:sz w:val="22"/>
          <w:highlight w:val="none"/>
        </w:rPr>
      </w:pPr>
      <w:r>
        <w:rPr>
          <w:rFonts w:ascii="Arial" w:hAnsi="Arial"/>
          <w:color w:val="000000"/>
          <w:sz w:val="22"/>
          <w:highlight w:val="none"/>
        </w:rPr>
      </w:r>
      <w:r/>
    </w:p>
    <w:p>
      <w:pPr>
        <w:pStyle w:val="740"/>
        <w:ind w:left="600"/>
        <w:jc w:val="left"/>
        <w:spacing w:after="200" w:line="276" w:lineRule="auto"/>
        <w:widowControl/>
        <w:rPr>
          <w:rFonts w:ascii="Arial" w:hAnsi="Arial"/>
          <w:color w:val="000000"/>
          <w:szCs w:val="24"/>
          <w:highlight w:val="none"/>
        </w:rPr>
      </w:pPr>
      <w:r>
        <w:rPr>
          <w:rFonts w:ascii="Arial" w:hAnsi="Arial"/>
          <w:color w:val="000000"/>
          <w:szCs w:val="24"/>
          <w:highlight w:val="none"/>
        </w:rPr>
      </w:r>
      <w:r/>
    </w:p>
    <w:p>
      <w:pPr>
        <w:pStyle w:val="740"/>
        <w:jc w:val="left"/>
        <w:spacing w:line="519" w:lineRule="atLeast"/>
        <w:widowControl/>
        <w:rPr>
          <w:rFonts w:ascii="宋体" w:hAnsi="宋体" w:cs="宋体"/>
          <w:b/>
          <w:color w:val="000000"/>
          <w:sz w:val="44"/>
          <w:highlight w:val="none"/>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18" w:right="1418" w:bottom="1418" w:left="1588" w:header="709" w:footer="709" w:gutter="0"/>
          <w:pgNumType w:start="1"/>
          <w:cols w:num="1" w:sep="0" w:space="1701" w:equalWidth="1"/>
          <w:docGrid w:linePitch="360"/>
        </w:sectPr>
      </w:pPr>
      <w:r>
        <w:rPr>
          <w:rFonts w:ascii="宋体" w:hAnsi="宋体" w:cs="宋体"/>
          <w:b/>
          <w:color w:val="000000"/>
          <w:sz w:val="44"/>
          <w:highlight w:val="none"/>
        </w:rPr>
      </w:r>
      <w:r/>
    </w:p>
    <w:p>
      <w:pPr>
        <w:pStyle w:val="740"/>
        <w:jc w:val="center"/>
        <w:spacing w:line="360" w:lineRule="auto"/>
        <w:widowControl/>
        <w:rPr>
          <w:rFonts w:hint="eastAsia" w:ascii="宋体" w:hAnsi="宋体" w:eastAsia="宋体" w:cs="宋体"/>
          <w:color w:val="000000"/>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highlight w:val="none"/>
          <w:lang w:eastAsia="zh-CN"/>
        </w:rPr>
        <w:t xml:space="preserve">新沂市窑湾镇人民政府</w:t>
      </w:r>
      <w:r>
        <w:rPr>
          <w:rFonts w:hint="eastAsia" w:ascii="宋体" w:hAnsi="宋体" w:eastAsia="宋体" w:cs="宋体"/>
          <w:color w:val="000000"/>
          <w:sz w:val="36"/>
          <w:szCs w:val="36"/>
          <w:highlight w:val="none"/>
          <w:lang w:eastAsia="zh-CN"/>
        </w:rPr>
      </w:r>
      <w:r/>
    </w:p>
    <w:p>
      <w:pPr>
        <w:pStyle w:val="740"/>
        <w:jc w:val="center"/>
        <w:spacing w:line="360" w:lineRule="auto"/>
        <w:widowControl/>
        <w:rPr>
          <w:rFonts w:ascii="宋体" w:hAnsi="宋体" w:cs="宋体"/>
          <w:b/>
          <w:color w:val="000000"/>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highlight w:val="none"/>
        </w:rPr>
        <w:t xml:space="preserve">《</w:t>
      </w:r>
      <w:r>
        <w:rPr>
          <w:rFonts w:hint="eastAsia" w:ascii="宋体" w:hAnsi="宋体" w:cs="宋体"/>
          <w:b/>
          <w:color w:val="000000"/>
          <w:sz w:val="36"/>
          <w:szCs w:val="36"/>
          <w:highlight w:val="none"/>
          <w:lang w:eastAsia="zh-CN"/>
        </w:rPr>
        <w:t xml:space="preserve">窑湾镇全域土地综合整治实施方案及永久基本农田调整方案编制服务</w:t>
      </w:r>
      <w:r>
        <w:rPr>
          <w:rFonts w:hint="eastAsia" w:ascii="宋体" w:hAnsi="宋体" w:cs="宋体"/>
          <w:b/>
          <w:color w:val="000000"/>
          <w:sz w:val="36"/>
          <w:szCs w:val="36"/>
          <w:highlight w:val="none"/>
        </w:rPr>
        <w:t xml:space="preserve">》</w:t>
      </w:r>
      <w:r>
        <w:rPr>
          <w:rFonts w:ascii="宋体" w:hAnsi="宋体" w:cs="宋体"/>
          <w:b/>
          <w:color w:val="000000"/>
          <w:sz w:val="36"/>
          <w:szCs w:val="36"/>
          <w:highlight w:val="none"/>
        </w:rPr>
      </w:r>
      <w:r/>
    </w:p>
    <w:p>
      <w:pPr>
        <w:pStyle w:val="740"/>
        <w:jc w:val="center"/>
        <w:spacing w:line="360" w:lineRule="auto"/>
        <w:widowControl/>
        <w:rPr>
          <w:rFonts w:ascii="宋体" w:hAnsi="宋体" w:cs="宋体"/>
          <w:b/>
          <w:color w:val="000000"/>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highlight w:val="none"/>
        </w:rPr>
        <w:t xml:space="preserve">招标文件</w:t>
      </w:r>
      <w:r>
        <w:rPr>
          <w:rFonts w:ascii="宋体" w:hAnsi="宋体" w:cs="宋体"/>
          <w:b/>
          <w:color w:val="000000"/>
          <w:sz w:val="36"/>
          <w:szCs w:val="36"/>
          <w:highlight w:val="none"/>
        </w:rPr>
      </w:r>
      <w:r/>
    </w:p>
    <w:p>
      <w:pPr>
        <w:pStyle w:val="740"/>
        <w:jc w:val="center"/>
        <w:spacing w:line="519" w:lineRule="atLeast"/>
        <w:widowControl/>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r>
      <w:r/>
    </w:p>
    <w:p>
      <w:pPr>
        <w:pStyle w:val="740"/>
        <w:ind w:firstLine="480"/>
        <w:spacing w:line="360" w:lineRule="auto"/>
        <w:widowControl/>
        <w:rPr>
          <w:rFonts w:ascii="宋体" w:hAnsi="宋体" w:cs="宋体"/>
          <w:color w:val="000000"/>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ascii="宋体" w:hAnsi="宋体" w:cs="宋体"/>
          <w:color w:val="000000"/>
          <w:sz w:val="20"/>
          <w:szCs w:val="20"/>
          <w:highlight w:val="none"/>
        </w:rPr>
      </w:r>
      <w:r/>
    </w:p>
    <w:p>
      <w:pPr>
        <w:pStyle w:val="740"/>
        <w:rPr>
          <w:color w:val="000000"/>
          <w:highlight w:val="none"/>
        </w:rPr>
      </w:pPr>
      <w:r>
        <w:rPr>
          <w:color w:val="000000"/>
          <w:highlight w:val="none"/>
        </w:rPr>
      </w:r>
      <w:r/>
    </w:p>
    <w:p>
      <w:pPr>
        <w:pStyle w:val="741"/>
        <w:rPr>
          <w:color w:val="000000"/>
          <w:highlight w:val="none"/>
        </w:rPr>
      </w:pPr>
      <w:r>
        <w:rPr>
          <w:rFonts w:hint="eastAsia"/>
          <w:color w:val="000000"/>
          <w:highlight w:val="none"/>
        </w:rPr>
        <w:t xml:space="preserve">第一章</w:t>
      </w:r>
      <w:r>
        <w:rPr>
          <w:color w:val="000000"/>
          <w:highlight w:val="none"/>
        </w:rPr>
        <w:t xml:space="preserve">  </w:t>
      </w:r>
      <w:r>
        <w:rPr>
          <w:rFonts w:hint="eastAsia"/>
          <w:color w:val="000000"/>
          <w:highlight w:val="none"/>
        </w:rPr>
        <w:t xml:space="preserve">投标邀请</w:t>
      </w:r>
      <w:r>
        <w:rPr>
          <w:color w:val="000000"/>
          <w:highlight w:val="none"/>
        </w:rPr>
      </w:r>
      <w:r/>
    </w:p>
    <w:p>
      <w:pPr>
        <w:pStyle w:val="740"/>
        <w:spacing w:line="360" w:lineRule="auto"/>
        <w:widowControl/>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lang w:eastAsia="zh-CN"/>
        </w:rPr>
        <w:t xml:space="preserve">江苏固迅项目管理有限公司</w:t>
      </w:r>
      <w:r>
        <w:rPr>
          <w:rFonts w:hint="eastAsia" w:ascii="宋体" w:hAnsi="宋体" w:cs="宋体"/>
          <w:color w:val="000000"/>
          <w:szCs w:val="20"/>
          <w:highlight w:val="none"/>
        </w:rPr>
        <w:t xml:space="preserve">对</w:t>
      </w:r>
      <w:r>
        <w:rPr>
          <w:rFonts w:hint="eastAsia" w:ascii="宋体" w:hAnsi="宋体" w:cs="宋体"/>
          <w:color w:val="000000"/>
          <w:szCs w:val="20"/>
          <w:highlight w:val="none"/>
          <w:lang w:eastAsia="zh-CN"/>
        </w:rPr>
        <w:t xml:space="preserve">新沂市窑湾镇人民政府</w:t>
      </w:r>
      <w:r>
        <w:rPr>
          <w:rFonts w:hint="eastAsia" w:ascii="宋体" w:hAnsi="宋体" w:cs="宋体"/>
          <w:color w:val="000000"/>
          <w:szCs w:val="20"/>
          <w:highlight w:val="none"/>
        </w:rPr>
        <w:t xml:space="preserve">“</w:t>
      </w:r>
      <w:r>
        <w:rPr>
          <w:rFonts w:hint="eastAsia" w:ascii="宋体" w:hAnsi="宋体" w:cs="宋体"/>
          <w:color w:val="000000"/>
          <w:szCs w:val="20"/>
          <w:highlight w:val="none"/>
          <w:lang w:eastAsia="zh-CN"/>
        </w:rPr>
        <w:t xml:space="preserve">窑湾镇全域土地综合整治实施方案及永久基本农田调整方案编制服务</w:t>
      </w:r>
      <w:r>
        <w:rPr>
          <w:rFonts w:hint="eastAsia" w:ascii="宋体" w:hAnsi="宋体" w:cs="宋体"/>
          <w:color w:val="000000"/>
          <w:szCs w:val="20"/>
          <w:highlight w:val="none"/>
        </w:rPr>
        <w:t xml:space="preserve">”进行公开招标采购，现邀请符合相关条件的供应商投标。</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一、项目名称和项目编号</w:t>
      </w:r>
      <w:r>
        <w:rPr>
          <w:rFonts w:ascii="宋体" w:hAnsi="宋体" w:cs="宋体"/>
          <w:color w:val="000000"/>
          <w:szCs w:val="20"/>
          <w:highlight w:val="none"/>
        </w:rPr>
      </w:r>
      <w:r/>
    </w:p>
    <w:p>
      <w:pPr>
        <w:pStyle w:val="740"/>
        <w:ind w:firstLine="480"/>
        <w:spacing w:line="360" w:lineRule="auto"/>
        <w:widowControl/>
        <w:rPr>
          <w:rFonts w:hint="eastAsia" w:ascii="宋体" w:hAnsi="宋体" w:eastAsia="宋体" w:cs="宋体"/>
          <w:color w:val="000000"/>
          <w:szCs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（一）项目名称：</w:t>
      </w:r>
      <w:r>
        <w:rPr>
          <w:rFonts w:hint="eastAsia" w:ascii="宋体" w:hAnsi="宋体" w:cs="宋体"/>
          <w:color w:val="000000"/>
          <w:szCs w:val="20"/>
          <w:highlight w:val="none"/>
          <w:lang w:eastAsia="zh-CN"/>
        </w:rPr>
        <w:t xml:space="preserve">窑湾镇全域土地综合整治实施方案及永久基本农田调整方案编制服务</w:t>
      </w:r>
      <w:r>
        <w:rPr>
          <w:rFonts w:hint="eastAsia" w:ascii="宋体" w:hAnsi="宋体" w:eastAsia="宋体" w:cs="宋体"/>
          <w:color w:val="000000"/>
          <w:szCs w:val="20"/>
          <w:highlight w:val="none"/>
          <w:lang w:eastAsia="zh-CN"/>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（二）项目编号：JSZC-320381037-GXXM-G2025-0006</w:t>
      </w:r>
      <w:r>
        <w:rPr>
          <w:rFonts w:hint="eastAsia" w:ascii="宋体" w:hAnsi="宋体" w:cs="宋体"/>
          <w:color w:val="000000"/>
          <w:szCs w:val="20"/>
          <w:highlight w:val="none"/>
          <w:lang w:val="en-US" w:eastAsia="zh-CN"/>
        </w:rPr>
        <w:t xml:space="preserve">   </w:t>
      </w:r>
      <w:r>
        <w:rPr>
          <w:rFonts w:hint="eastAsia" w:ascii="宋体" w:hAnsi="宋体" w:cs="宋体"/>
          <w:color w:val="000000"/>
          <w:szCs w:val="24"/>
          <w:highlight w:val="none"/>
        </w:rPr>
        <w:t xml:space="preserve">  </w:t>
      </w:r>
      <w:r>
        <w:rPr>
          <w:rFonts w:hint="eastAsia" w:ascii="宋体" w:hAnsi="宋体" w:cs="宋体"/>
          <w:color w:val="000000"/>
          <w:szCs w:val="20"/>
          <w:highlight w:val="none"/>
        </w:rPr>
        <w:t xml:space="preserve"> </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二、对投标人的资格要求</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详见本项目公开招标公告。</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三、获取招标文件</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1.本项目采用网上注册登记方式。 </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潜在投标人访问电子招标投标交易平台的网络地址和方法：</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2.潜在投标人访问“苏采云”系统的网络地址和方法：</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 “苏采云”系统的网址：http://jszfcg.jsczt.cn/；或进入徐州政府采购网（网址：http://czj.xz.gov.cn/Home/HomeIndex）--业务工作--用户登录，点击“苏采云”进入系统。</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3.“CA数字证书”的获取：</w:t>
      </w:r>
      <w:r>
        <w:rPr>
          <w:rFonts w:ascii="宋体" w:hAnsi="宋体" w:cs="宋体"/>
          <w:color w:val="000000"/>
          <w:szCs w:val="20"/>
          <w:highlight w:val="none"/>
        </w:rPr>
      </w:r>
      <w:r/>
    </w:p>
    <w:p>
      <w:pPr>
        <w:pStyle w:val="740"/>
        <w:ind w:firstLine="60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ascii="宋体" w:hAnsi="宋体" w:cs="宋体"/>
          <w:color w:val="000000"/>
          <w:szCs w:val="24"/>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5.招标代理机构（采购代理机构）将数据电文形式的招标文件加载至“苏采云”系统，供潜在投标人下载或者查阅。      </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6.苏采云系统使用谷歌浏览器参与不见面开标。</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7.采购代理机构将数据电文形式的招标文件加载至电子招标投标交易平台，供潜在投标人下载或者查阅。</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8.售价：免费 </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四、投标有关信息</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（一）投标截止时间：202</w:t>
      </w:r>
      <w:r>
        <w:rPr>
          <w:rFonts w:hint="eastAsia" w:ascii="宋体" w:hAnsi="宋体" w:cs="宋体"/>
          <w:color w:val="000000"/>
          <w:szCs w:val="20"/>
          <w:highlight w:val="none"/>
          <w:lang w:val="en-US" w:eastAsia="zh-CN"/>
        </w:rPr>
        <w:t xml:space="preserve">5</w:t>
      </w:r>
      <w:r>
        <w:rPr>
          <w:rFonts w:hint="eastAsia" w:ascii="宋体" w:hAnsi="宋体" w:cs="宋体"/>
          <w:color w:val="000000"/>
          <w:szCs w:val="20"/>
          <w:highlight w:val="none"/>
        </w:rPr>
        <w:t xml:space="preserve">年</w:t>
      </w:r>
      <w:r>
        <w:rPr>
          <w:rFonts w:hint="eastAsia" w:ascii="宋体" w:hAnsi="宋体" w:cs="宋体"/>
          <w:color w:val="000000"/>
          <w:szCs w:val="20"/>
          <w:highlight w:val="none"/>
          <w:lang w:val="en-US" w:eastAsia="zh-CN"/>
        </w:rPr>
        <w:t xml:space="preserve">12</w:t>
      </w:r>
      <w:r>
        <w:rPr>
          <w:rFonts w:hint="eastAsia" w:ascii="宋体" w:hAnsi="宋体" w:cs="宋体"/>
          <w:color w:val="000000"/>
          <w:szCs w:val="20"/>
          <w:highlight w:val="none"/>
        </w:rPr>
        <w:t xml:space="preserve">月</w:t>
      </w:r>
      <w:r>
        <w:rPr>
          <w:rFonts w:hint="eastAsia" w:ascii="宋体" w:hAnsi="宋体" w:cs="宋体"/>
          <w:color w:val="000000"/>
          <w:szCs w:val="20"/>
          <w:highlight w:val="none"/>
          <w:lang w:val="en-US" w:eastAsia="zh-CN"/>
        </w:rPr>
        <w:t xml:space="preserve">23</w:t>
      </w:r>
      <w:r>
        <w:rPr>
          <w:rFonts w:hint="eastAsia" w:ascii="宋体" w:hAnsi="宋体" w:cs="宋体"/>
          <w:color w:val="000000"/>
          <w:szCs w:val="20"/>
          <w:highlight w:val="none"/>
        </w:rPr>
        <w:t xml:space="preserve">日北京时间</w:t>
      </w:r>
      <w:r>
        <w:rPr>
          <w:rFonts w:hint="eastAsia" w:ascii="宋体" w:hAnsi="宋体" w:cs="宋体"/>
          <w:color w:val="000000"/>
          <w:szCs w:val="20"/>
          <w:highlight w:val="none"/>
          <w:lang w:val="en-US" w:eastAsia="zh-CN"/>
        </w:rPr>
        <w:t xml:space="preserve">09</w:t>
      </w:r>
      <w:r>
        <w:rPr>
          <w:rFonts w:hint="eastAsia" w:ascii="宋体" w:hAnsi="宋体" w:cs="宋体"/>
          <w:color w:val="000000"/>
          <w:szCs w:val="20"/>
          <w:highlight w:val="none"/>
        </w:rPr>
        <w:t xml:space="preserve">：</w:t>
      </w:r>
      <w:r>
        <w:rPr>
          <w:rFonts w:hint="eastAsia" w:ascii="宋体" w:hAnsi="宋体" w:cs="宋体"/>
          <w:color w:val="000000"/>
          <w:szCs w:val="20"/>
          <w:highlight w:val="none"/>
          <w:lang w:val="en-US" w:eastAsia="zh-CN"/>
        </w:rPr>
        <w:t xml:space="preserve">3</w:t>
      </w:r>
      <w:r>
        <w:rPr>
          <w:rFonts w:hint="eastAsia" w:ascii="宋体" w:hAnsi="宋体" w:cs="宋体"/>
          <w:color w:val="000000"/>
          <w:szCs w:val="20"/>
          <w:highlight w:val="none"/>
        </w:rPr>
        <w:t xml:space="preserve">0。</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（二）开标时间：202</w:t>
      </w:r>
      <w:r>
        <w:rPr>
          <w:rFonts w:hint="eastAsia" w:ascii="宋体" w:hAnsi="宋体" w:cs="宋体"/>
          <w:color w:val="000000"/>
          <w:szCs w:val="20"/>
          <w:highlight w:val="none"/>
          <w:lang w:val="en-US" w:eastAsia="zh-CN"/>
        </w:rPr>
        <w:t xml:space="preserve">5</w:t>
      </w:r>
      <w:r>
        <w:rPr>
          <w:rFonts w:hint="eastAsia" w:ascii="宋体" w:hAnsi="宋体" w:cs="宋体"/>
          <w:color w:val="000000"/>
          <w:szCs w:val="20"/>
          <w:highlight w:val="none"/>
        </w:rPr>
        <w:t xml:space="preserve">年</w:t>
      </w:r>
      <w:r>
        <w:rPr>
          <w:rFonts w:hint="eastAsia" w:ascii="宋体" w:hAnsi="宋体" w:cs="宋体"/>
          <w:color w:val="000000"/>
          <w:szCs w:val="20"/>
          <w:highlight w:val="none"/>
          <w:lang w:val="en-US" w:eastAsia="zh-CN"/>
        </w:rPr>
        <w:t xml:space="preserve">12</w:t>
      </w:r>
      <w:r>
        <w:rPr>
          <w:rFonts w:hint="eastAsia" w:ascii="宋体" w:hAnsi="宋体" w:cs="宋体"/>
          <w:color w:val="000000"/>
          <w:szCs w:val="20"/>
          <w:highlight w:val="none"/>
        </w:rPr>
        <w:t xml:space="preserve">月</w:t>
      </w:r>
      <w:r>
        <w:rPr>
          <w:rFonts w:hint="eastAsia" w:ascii="宋体" w:hAnsi="宋体" w:cs="宋体"/>
          <w:color w:val="000000"/>
          <w:szCs w:val="20"/>
          <w:highlight w:val="none"/>
          <w:lang w:val="en-US" w:eastAsia="zh-CN"/>
        </w:rPr>
        <w:t xml:space="preserve">23</w:t>
      </w:r>
      <w:r>
        <w:rPr>
          <w:rFonts w:hint="eastAsia" w:ascii="宋体" w:hAnsi="宋体" w:cs="宋体"/>
          <w:color w:val="000000"/>
          <w:szCs w:val="20"/>
          <w:highlight w:val="none"/>
        </w:rPr>
        <w:t xml:space="preserve">日北京时间</w:t>
      </w:r>
      <w:r>
        <w:rPr>
          <w:rFonts w:hint="eastAsia" w:ascii="宋体" w:hAnsi="宋体" w:cs="宋体"/>
          <w:color w:val="000000"/>
          <w:szCs w:val="20"/>
          <w:highlight w:val="none"/>
          <w:lang w:val="en-US" w:eastAsia="zh-CN"/>
        </w:rPr>
        <w:t xml:space="preserve">09</w:t>
      </w:r>
      <w:r>
        <w:rPr>
          <w:rFonts w:hint="eastAsia" w:ascii="宋体" w:hAnsi="宋体" w:cs="宋体"/>
          <w:color w:val="000000"/>
          <w:szCs w:val="20"/>
          <w:highlight w:val="none"/>
        </w:rPr>
        <w:t xml:space="preserve">：</w:t>
      </w:r>
      <w:r>
        <w:rPr>
          <w:rFonts w:hint="eastAsia" w:ascii="宋体" w:hAnsi="宋体" w:cs="宋体"/>
          <w:color w:val="000000"/>
          <w:szCs w:val="20"/>
          <w:highlight w:val="none"/>
          <w:lang w:val="en-US" w:eastAsia="zh-CN"/>
        </w:rPr>
        <w:t xml:space="preserve">3</w:t>
      </w:r>
      <w:r>
        <w:rPr>
          <w:rFonts w:hint="eastAsia" w:ascii="宋体" w:hAnsi="宋体" w:cs="宋体"/>
          <w:color w:val="000000"/>
          <w:szCs w:val="20"/>
          <w:highlight w:val="none"/>
        </w:rPr>
        <w:t xml:space="preserve">0。</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（三）开标地点（线上开标地点）：“苏采云”系统（网址： http://jszfcg.jsczt.cn/）“开标大厅”或进入徐州政府采购网（网址：http://czj.xz.gov.cn/Home/HomeIndex）-业务工作 -用户登录，点击“苏采云”进入系统“开标大厅”。</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五、采购人</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（一）名称：</w:t>
      </w:r>
      <w:r>
        <w:rPr>
          <w:rFonts w:hint="eastAsia" w:ascii="宋体" w:hAnsi="宋体" w:cs="宋体"/>
          <w:color w:val="000000"/>
          <w:szCs w:val="20"/>
          <w:highlight w:val="none"/>
          <w:lang w:eastAsia="zh-CN"/>
        </w:rPr>
        <w:t xml:space="preserve">新沂市窑湾镇人民政府</w:t>
      </w:r>
      <w:r>
        <w:rPr>
          <w:rFonts w:hint="eastAsia" w:ascii="宋体" w:hAnsi="宋体" w:cs="宋体"/>
          <w:color w:val="000000"/>
          <w:szCs w:val="20"/>
          <w:highlight w:val="none"/>
        </w:rPr>
        <w:t xml:space="preserve">。</w:t>
      </w:r>
      <w:r>
        <w:rPr>
          <w:rFonts w:ascii="宋体" w:hAnsi="宋体" w:cs="宋体"/>
          <w:color w:val="000000"/>
          <w:szCs w:val="20"/>
          <w:highlight w:val="none"/>
        </w:rPr>
      </w:r>
      <w:r/>
    </w:p>
    <w:p>
      <w:pPr>
        <w:pStyle w:val="740"/>
        <w:ind w:firstLine="480"/>
        <w:spacing w:line="360" w:lineRule="auto"/>
        <w:widowControl/>
        <w:rPr>
          <w:rFonts w:ascii="宋体" w:hAnsi="宋体" w:eastAsia="宋体" w:cs="宋体"/>
          <w:color w:val="000000"/>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（二）地址：江苏省徐州市新沂市窑湾镇</w:t>
      </w:r>
      <w:r>
        <w:rPr>
          <w:rFonts w:hint="eastAsia" w:ascii="宋体" w:hAnsi="宋体" w:cs="宋体"/>
          <w:color w:val="000000"/>
          <w:szCs w:val="20"/>
          <w:highlight w:val="none"/>
          <w:lang w:val="en-US" w:eastAsia="zh-CN"/>
        </w:rPr>
        <w:t xml:space="preserve">   </w:t>
      </w:r>
      <w:r>
        <w:rPr>
          <w:rFonts w:ascii="宋体" w:hAnsi="宋体" w:eastAsia="宋体" w:cs="宋体"/>
          <w:color w:val="000000"/>
          <w:szCs w:val="20"/>
          <w:highlight w:val="none"/>
          <w:lang w:val="en-US" w:eastAsia="zh-CN"/>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（三）联系方法：0516-88551118</w:t>
      </w:r>
      <w:r>
        <w:rPr>
          <w:rFonts w:hint="eastAsia" w:ascii="宋体" w:hAnsi="宋体" w:cs="宋体"/>
          <w:color w:val="000000"/>
          <w:szCs w:val="20"/>
          <w:highlight w:val="none"/>
          <w:lang w:val="en-US" w:eastAsia="zh-CN"/>
        </w:rPr>
        <w:t xml:space="preserve"> </w:t>
      </w:r>
      <w:r>
        <w:rPr>
          <w:rFonts w:hint="eastAsia" w:ascii="宋体" w:hAnsi="宋体" w:cs="宋体"/>
          <w:color w:val="000000"/>
          <w:szCs w:val="20"/>
          <w:highlight w:val="none"/>
        </w:rPr>
        <w:t xml:space="preserve"> </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（四）采购项目联系人：</w:t>
      </w:r>
      <w:r>
        <w:rPr>
          <w:rFonts w:hint="eastAsia" w:ascii="宋体" w:hAnsi="宋体" w:cs="宋体"/>
          <w:color w:val="000000"/>
          <w:szCs w:val="20"/>
          <w:highlight w:val="none"/>
          <w:lang w:val="en-US" w:eastAsia="zh-CN"/>
        </w:rPr>
        <w:t xml:space="preserve">孙佳新</w:t>
      </w:r>
      <w:r>
        <w:rPr>
          <w:rFonts w:hint="eastAsia" w:ascii="宋体" w:hAnsi="宋体" w:cs="宋体"/>
          <w:color w:val="000000"/>
          <w:szCs w:val="20"/>
          <w:highlight w:val="none"/>
        </w:rPr>
        <w:t xml:space="preserve">    联系电话：0516-88551118</w:t>
      </w:r>
      <w:r>
        <w:rPr>
          <w:rFonts w:hint="eastAsia" w:ascii="宋体" w:hAnsi="宋体" w:cs="宋体"/>
          <w:color w:val="000000"/>
          <w:szCs w:val="20"/>
          <w:highlight w:val="none"/>
          <w:lang w:val="en-US" w:eastAsia="zh-CN"/>
        </w:rPr>
        <w:t xml:space="preserve">  </w:t>
      </w:r>
      <w:r>
        <w:rPr>
          <w:rFonts w:hint="eastAsia" w:ascii="宋体" w:hAnsi="宋体" w:cs="宋体"/>
          <w:color w:val="000000"/>
          <w:szCs w:val="20"/>
          <w:highlight w:val="none"/>
        </w:rPr>
        <w:t xml:space="preserve"> </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六、采购代理机构</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（一）名称：</w:t>
      </w:r>
      <w:r>
        <w:rPr>
          <w:rFonts w:hint="eastAsia" w:ascii="宋体" w:hAnsi="宋体" w:cs="宋体"/>
          <w:color w:val="000000"/>
          <w:szCs w:val="20"/>
          <w:highlight w:val="none"/>
          <w:lang w:eastAsia="zh-CN"/>
        </w:rPr>
        <w:t xml:space="preserve">江苏固迅项目管理有限公司</w:t>
      </w:r>
      <w:r>
        <w:rPr>
          <w:rFonts w:hint="eastAsia" w:ascii="宋体" w:hAnsi="宋体" w:cs="宋体"/>
          <w:color w:val="000000"/>
          <w:szCs w:val="20"/>
          <w:highlight w:val="none"/>
        </w:rPr>
        <w:t xml:space="preserve">。</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（二）地址：</w:t>
      </w:r>
      <w:r>
        <w:rPr>
          <w:rFonts w:hint="eastAsia" w:ascii="宋体" w:hAnsi="宋体" w:eastAsia="宋体" w:cs="宋体"/>
          <w:color w:val="000000"/>
          <w:highlight w:val="none"/>
        </w:rPr>
        <w:t xml:space="preserve">徐州市丰县梁寨镇兴镇路1-100号</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（三）联系方法：</w:t>
      </w:r>
      <w:r>
        <w:rPr>
          <w:rFonts w:hint="eastAsia" w:ascii="宋体" w:hAnsi="宋体" w:eastAsia="宋体" w:cs="宋体"/>
          <w:color w:val="000000"/>
          <w:highlight w:val="none"/>
          <w:lang w:val="en-US" w:eastAsia="zh-CN"/>
        </w:rPr>
        <w:t xml:space="preserve">19516108013</w:t>
      </w:r>
      <w:r>
        <w:rPr>
          <w:rFonts w:ascii="宋体" w:hAnsi="宋体" w:cs="宋体"/>
          <w:color w:val="000000"/>
          <w:szCs w:val="20"/>
          <w:highlight w:val="none"/>
        </w:rPr>
      </w:r>
      <w:r/>
    </w:p>
    <w:p>
      <w:pPr>
        <w:pStyle w:val="740"/>
        <w:ind w:firstLine="48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（四）采购项目联系人：</w:t>
      </w:r>
      <w:r>
        <w:rPr>
          <w:rFonts w:hint="eastAsia" w:ascii="宋体" w:hAnsi="宋体" w:eastAsia="宋体" w:cs="宋体"/>
          <w:color w:val="000000"/>
          <w:highlight w:val="none"/>
          <w:lang w:val="en-US" w:eastAsia="zh-CN"/>
        </w:rPr>
        <w:t xml:space="preserve">苏先生</w:t>
      </w:r>
      <w:r>
        <w:rPr>
          <w:rFonts w:hint="eastAsia" w:ascii="宋体" w:hAnsi="宋体" w:cs="宋体"/>
          <w:color w:val="000000"/>
          <w:szCs w:val="20"/>
          <w:highlight w:val="none"/>
          <w:lang w:val="en-US" w:eastAsia="zh-CN"/>
        </w:rPr>
        <w:t xml:space="preserve">        </w:t>
      </w:r>
      <w:r>
        <w:rPr>
          <w:rFonts w:hint="eastAsia" w:ascii="宋体" w:hAnsi="宋体" w:cs="宋体"/>
          <w:color w:val="000000"/>
          <w:szCs w:val="20"/>
          <w:highlight w:val="none"/>
        </w:rPr>
        <w:t xml:space="preserve">  联系电话：</w:t>
      </w:r>
      <w:r>
        <w:rPr>
          <w:rFonts w:hint="eastAsia" w:ascii="宋体" w:hAnsi="宋体" w:eastAsia="宋体" w:cs="宋体"/>
          <w:color w:val="000000"/>
          <w:highlight w:val="none"/>
          <w:lang w:val="en-US" w:eastAsia="zh-CN"/>
        </w:rPr>
        <w:t xml:space="preserve">19516108013</w:t>
      </w:r>
      <w:r>
        <w:rPr>
          <w:rFonts w:ascii="宋体" w:hAnsi="宋体" w:cs="宋体"/>
          <w:color w:val="000000"/>
          <w:szCs w:val="24"/>
          <w:highlight w:val="none"/>
        </w:rPr>
      </w:r>
      <w:r/>
    </w:p>
    <w:p>
      <w:pPr>
        <w:pStyle w:val="740"/>
        <w:ind w:firstLine="600"/>
        <w:spacing w:line="360" w:lineRule="atLeast"/>
        <w:widowControl/>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rPr>
          <w:rFonts w:ascii="宋体" w:hAnsi="宋体" w:cs="宋体"/>
          <w:color w:val="000000"/>
          <w:sz w:val="22"/>
          <w:highlight w:val="none"/>
        </w:rPr>
      </w:r>
      <w:r/>
    </w:p>
    <w:p>
      <w:pPr>
        <w:pStyle w:val="740"/>
        <w:ind w:firstLine="600"/>
        <w:spacing w:line="360" w:lineRule="atLeast"/>
        <w:widowControl/>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rPr>
          <w:rFonts w:ascii="宋体" w:hAnsi="宋体" w:cs="宋体"/>
          <w:color w:val="000000"/>
          <w:sz w:val="22"/>
          <w:highlight w:val="none"/>
        </w:rPr>
      </w:r>
      <w:r/>
    </w:p>
    <w:p>
      <w:pPr>
        <w:pStyle w:val="740"/>
        <w:ind w:firstLine="600"/>
        <w:spacing w:line="360" w:lineRule="atLeast"/>
        <w:widowControl/>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highlight w:val="none"/>
        </w:rPr>
        <w:t xml:space="preserve"> </w:t>
      </w:r>
      <w:r>
        <w:rPr>
          <w:rFonts w:ascii="宋体" w:hAnsi="宋体" w:cs="宋体"/>
          <w:color w:val="000000"/>
          <w:sz w:val="22"/>
          <w:highlight w:val="none"/>
        </w:rPr>
      </w:r>
      <w:r/>
    </w:p>
    <w:p>
      <w:pPr>
        <w:pStyle w:val="741"/>
        <w:rPr>
          <w:color w:val="000000"/>
          <w:highlight w:val="none"/>
        </w:rPr>
      </w:pPr>
      <w:r>
        <w:rPr>
          <w:rFonts w:hint="eastAsia"/>
          <w:color w:val="000000"/>
          <w:sz w:val="22"/>
          <w:highlight w:val="none"/>
        </w:rPr>
        <w:br w:type="page" w:clear="all"/>
      </w:r>
      <w:r>
        <w:rPr>
          <w:rFonts w:hint="eastAsia"/>
          <w:color w:val="000000"/>
          <w:highlight w:val="none"/>
        </w:rPr>
        <w:t xml:space="preserve">第二章 </w:t>
      </w:r>
      <w:r>
        <w:rPr>
          <w:color w:val="000000"/>
          <w:highlight w:val="none"/>
        </w:rPr>
        <w:t xml:space="preserve"> </w:t>
      </w:r>
      <w:r>
        <w:rPr>
          <w:rFonts w:hint="eastAsia"/>
          <w:color w:val="000000"/>
          <w:highlight w:val="none"/>
        </w:rPr>
        <w:t xml:space="preserve">投标人须知</w:t>
      </w:r>
      <w:r>
        <w:rPr>
          <w:color w:val="000000"/>
          <w:highlight w:val="none"/>
        </w:rPr>
      </w:r>
      <w:r/>
    </w:p>
    <w:p>
      <w:pPr>
        <w:pStyle w:val="740"/>
        <w:rPr>
          <w:color w:val="000000"/>
          <w:highlight w:val="none"/>
        </w:rPr>
      </w:pPr>
      <w:r>
        <w:rPr>
          <w:color w:val="000000"/>
          <w:highlight w:val="none"/>
        </w:rPr>
      </w:r>
      <w:r/>
    </w:p>
    <w:p>
      <w:pPr>
        <w:pStyle w:val="740"/>
        <w:spacing w:line="360" w:lineRule="auto"/>
        <w:rPr>
          <w:color w:val="000000"/>
          <w:sz w:val="28"/>
          <w:highlight w:val="none"/>
        </w:rPr>
      </w:pPr>
      <w:r>
        <w:rPr>
          <w:rFonts w:hint="eastAsia"/>
          <w:color w:val="000000"/>
          <w:sz w:val="28"/>
          <w:highlight w:val="none"/>
        </w:rPr>
        <w:t xml:space="preserve">一、总则</w:t>
      </w:r>
      <w:r>
        <w:rPr>
          <w:color w:val="000000"/>
          <w:sz w:val="28"/>
          <w:highlight w:val="none"/>
        </w:rPr>
      </w:r>
      <w:r/>
    </w:p>
    <w:p>
      <w:pPr>
        <w:pStyle w:val="740"/>
        <w:spacing w:line="360" w:lineRule="auto"/>
        <w:rPr>
          <w:color w:val="000000"/>
          <w:sz w:val="28"/>
          <w:highlight w:val="none"/>
        </w:rPr>
      </w:pPr>
      <w:r>
        <w:rPr>
          <w:rFonts w:hint="eastAsia"/>
          <w:color w:val="000000"/>
          <w:sz w:val="28"/>
          <w:highlight w:val="none"/>
        </w:rPr>
        <w:t xml:space="preserve">二、招标</w:t>
      </w:r>
      <w:r>
        <w:rPr>
          <w:color w:val="000000"/>
          <w:sz w:val="28"/>
          <w:highlight w:val="none"/>
        </w:rPr>
      </w:r>
      <w:r/>
    </w:p>
    <w:p>
      <w:pPr>
        <w:pStyle w:val="740"/>
        <w:spacing w:line="360" w:lineRule="auto"/>
        <w:rPr>
          <w:color w:val="000000"/>
          <w:sz w:val="28"/>
          <w:highlight w:val="none"/>
        </w:rPr>
      </w:pPr>
      <w:r>
        <w:rPr>
          <w:rFonts w:hint="eastAsia"/>
          <w:color w:val="000000"/>
          <w:sz w:val="28"/>
          <w:highlight w:val="none"/>
        </w:rPr>
        <w:t xml:space="preserve">三、投标</w:t>
      </w:r>
      <w:r>
        <w:rPr>
          <w:color w:val="000000"/>
          <w:sz w:val="28"/>
          <w:highlight w:val="none"/>
        </w:rPr>
      </w:r>
      <w:r/>
    </w:p>
    <w:p>
      <w:pPr>
        <w:pStyle w:val="740"/>
        <w:spacing w:line="360" w:lineRule="auto"/>
        <w:rPr>
          <w:color w:val="000000"/>
          <w:sz w:val="28"/>
          <w:highlight w:val="none"/>
        </w:rPr>
      </w:pPr>
      <w:r>
        <w:rPr>
          <w:rFonts w:hint="eastAsia"/>
          <w:color w:val="000000"/>
          <w:sz w:val="28"/>
          <w:highlight w:val="none"/>
        </w:rPr>
        <w:t xml:space="preserve">四、开标</w:t>
      </w:r>
      <w:r>
        <w:rPr>
          <w:color w:val="000000"/>
          <w:sz w:val="28"/>
          <w:highlight w:val="none"/>
        </w:rPr>
      </w:r>
      <w:r/>
    </w:p>
    <w:p>
      <w:pPr>
        <w:pStyle w:val="740"/>
        <w:spacing w:line="360" w:lineRule="auto"/>
        <w:rPr>
          <w:color w:val="000000"/>
          <w:sz w:val="28"/>
          <w:highlight w:val="none"/>
        </w:rPr>
      </w:pPr>
      <w:r>
        <w:rPr>
          <w:rFonts w:hint="eastAsia"/>
          <w:color w:val="000000"/>
          <w:sz w:val="28"/>
          <w:highlight w:val="none"/>
        </w:rPr>
        <w:t xml:space="preserve">五、评标</w:t>
      </w:r>
      <w:r>
        <w:rPr>
          <w:color w:val="000000"/>
          <w:sz w:val="28"/>
          <w:highlight w:val="none"/>
        </w:rPr>
      </w:r>
      <w:r/>
    </w:p>
    <w:p>
      <w:pPr>
        <w:pStyle w:val="740"/>
        <w:spacing w:line="360" w:lineRule="auto"/>
        <w:rPr>
          <w:color w:val="000000"/>
          <w:sz w:val="28"/>
          <w:highlight w:val="none"/>
        </w:rPr>
      </w:pPr>
      <w:r>
        <w:rPr>
          <w:rFonts w:hint="eastAsia"/>
          <w:color w:val="000000"/>
          <w:sz w:val="28"/>
          <w:highlight w:val="none"/>
        </w:rPr>
        <w:t xml:space="preserve">六、定标</w:t>
      </w:r>
      <w:r>
        <w:rPr>
          <w:color w:val="000000"/>
          <w:sz w:val="28"/>
          <w:highlight w:val="none"/>
        </w:rPr>
      </w:r>
      <w:r/>
    </w:p>
    <w:p>
      <w:pPr>
        <w:pStyle w:val="740"/>
        <w:spacing w:line="360" w:lineRule="auto"/>
        <w:rPr>
          <w:color w:val="000000"/>
          <w:sz w:val="28"/>
          <w:highlight w:val="none"/>
        </w:rPr>
      </w:pPr>
      <w:r>
        <w:rPr>
          <w:rFonts w:hint="eastAsia"/>
          <w:color w:val="000000"/>
          <w:sz w:val="28"/>
          <w:highlight w:val="none"/>
        </w:rPr>
        <w:t xml:space="preserve">七、政府采购合同</w:t>
      </w:r>
      <w:r>
        <w:rPr>
          <w:color w:val="000000"/>
          <w:sz w:val="28"/>
          <w:highlight w:val="none"/>
        </w:rPr>
      </w:r>
      <w:r/>
    </w:p>
    <w:p>
      <w:pPr>
        <w:pStyle w:val="740"/>
        <w:spacing w:line="360" w:lineRule="auto"/>
        <w:rPr>
          <w:color w:val="000000"/>
          <w:sz w:val="28"/>
          <w:highlight w:val="none"/>
        </w:rPr>
      </w:pPr>
      <w:r>
        <w:rPr>
          <w:rFonts w:hint="eastAsia"/>
          <w:color w:val="000000"/>
          <w:sz w:val="28"/>
          <w:highlight w:val="none"/>
        </w:rPr>
        <w:t xml:space="preserve">八、询问和质疑</w:t>
      </w:r>
      <w:r>
        <w:rPr>
          <w:color w:val="000000"/>
          <w:sz w:val="28"/>
          <w:highlight w:val="none"/>
        </w:rPr>
      </w:r>
      <w:r/>
    </w:p>
    <w:p>
      <w:pPr>
        <w:pStyle w:val="740"/>
        <w:jc w:val="left"/>
        <w:spacing w:after="200" w:line="276" w:lineRule="auto"/>
        <w:widowControl/>
        <w:rPr>
          <w:rFonts w:ascii="Arial" w:hAnsi="Arial"/>
          <w:color w:val="000000"/>
          <w:sz w:val="22"/>
          <w:highlight w:val="none"/>
        </w:rPr>
      </w:pPr>
      <w:r>
        <w:rPr>
          <w:rFonts w:ascii="Arial" w:hAnsi="Arial"/>
          <w:color w:val="000000"/>
          <w:sz w:val="22"/>
          <w:highlight w:val="none"/>
        </w:rPr>
      </w:r>
      <w:r/>
    </w:p>
    <w:p>
      <w:pPr>
        <w:pStyle w:val="742"/>
        <w:rPr>
          <w:color w:val="000000"/>
          <w:highlight w:val="none"/>
        </w:rPr>
      </w:pPr>
      <w:r>
        <w:rPr>
          <w:rFonts w:hint="eastAsia" w:ascii="宋体" w:hAnsi="宋体" w:cs="宋体"/>
          <w:color w:val="000000"/>
          <w:sz w:val="24"/>
          <w:szCs w:val="24"/>
          <w:highlight w:val="none"/>
        </w:rPr>
        <w:br w:type="page" w:clear="all"/>
      </w:r>
      <w:r>
        <w:rPr>
          <w:rFonts w:hint="eastAsia"/>
          <w:color w:val="000000"/>
          <w:highlight w:val="none"/>
        </w:rPr>
        <w:t xml:space="preserve">一、总则</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1.采购人</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1.1采购人是指依法进行政府采购的国家机关、事业单位、团体组织。</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 政府采购方式</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2.1政府采购货物或者服务（以下简称“货物服务”）招标分为公开招标和邀请招标。</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3. 采购人应当在货物服务招标投标活动中落实节约能源、保护环境、扶持不发达地区和少数民族地区、促进中小企业发展等政府采购政策。</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4. 采购人应当按照财政部制定的《政府采购品目分类目录》确定采购项目属性。按照《政府采购品目分类目录》无法确定的，按照有利于采购项目实施的原则确定。</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5.采购人委托采购代理机构代理招标的，采购代理机构应当在采购人委托的范围内依法开展采购活动。</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6. 投标人的资格条件</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6.1参加政府采购货物服务投标活动的供应商（以下简称“投标人”），应当是提供本国货物服务的本国供应商，但法律、行政法规规定外国供应商可以参加货物服务招标投标活动的除外。</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投标人，是指响应招标、参加投标竞争的法人、其他组织或者自然人。</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6.2 投标人授权代表系指法定代表人或受法人委托的受托人。</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7. 投标费用</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7.1 投标人应承担所有与准备和参加投标有关的费用。无论投标的结果如何，采购代理机构对上述费用不承担任何责任和义务。</w:t>
      </w:r>
      <w:r>
        <w:rPr>
          <w:color w:val="000000"/>
          <w:highlight w:val="none"/>
        </w:rPr>
      </w:r>
      <w:r/>
    </w:p>
    <w:p>
      <w:pPr>
        <w:pStyle w:val="742"/>
        <w:rPr>
          <w:color w:val="000000"/>
          <w:highlight w:val="none"/>
        </w:rPr>
      </w:pPr>
      <w:r>
        <w:rPr>
          <w:rFonts w:hint="eastAsia"/>
          <w:color w:val="000000"/>
          <w:highlight w:val="none"/>
        </w:rPr>
        <w:t xml:space="preserve">二、招标</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8. 招标文件的内容</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8.1招标文件包括以下内容：</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第一章 投标邀请</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第二章 投标人须知</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第三章 投标资料表</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第四章 评标标准</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第五章 拟签订的合同文本</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第六章 采购需求</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第七章 投标文件相关格式</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9. 招标文件澄清或者修改</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9.2现场考察以招标文件第三章《投标资料表》中的要求为准。</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9.3开标前答疑会以招标文件第三章《投标资料表》中的要求为准。</w:t>
      </w:r>
      <w:r>
        <w:rPr>
          <w:color w:val="000000"/>
          <w:highlight w:val="none"/>
        </w:rPr>
      </w:r>
      <w:r/>
    </w:p>
    <w:p>
      <w:pPr>
        <w:pStyle w:val="742"/>
        <w:rPr>
          <w:color w:val="000000"/>
          <w:highlight w:val="none"/>
        </w:rPr>
      </w:pPr>
      <w:r>
        <w:rPr>
          <w:rFonts w:hint="eastAsia"/>
          <w:color w:val="000000"/>
          <w:highlight w:val="none"/>
        </w:rPr>
        <w:t xml:space="preserve">三、投标</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10. 投标人应当按照招标文件的要求编制投标文件。投标文件应对招标文件提出的要求和条件作出实质性响应。</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11. 投标文件的语言</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11.1 投标文件以及投标人与采购代理机构就有关投标的往来函电均应使用招标文件第三章《投标资料表》规定的语言书写，否则无效。</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12. 投标文件的构成</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12.1 投标文件的构成以招标文件第三章《投标资料表》中的要求为准。</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12.2投标人应当提交的资格、资信证明文件：以招标文件第三章《投标资料表》中的要求为准。</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12.3投标文件中提供的证明材料存在无效、不清晰、不完整等情形的，视为无效响应。</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13. 投标函和价格表、商务条件、交货和提供服务的时间</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13.1 投标函和价格表：要求见本章12、13，格式见招标文件第七章《投标文件相关格式》中《投标函》和《开标一览表》。</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13.2商务条件：以招标文件第三章《投标资料表》中的要求为准。</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13.3交货和提供服务的时间：以招标文件第三章《投标资料表》中的要求为准。</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14.投标报价要求</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14.1 投标人应按照招标文件的要求报出分项价格和总价。</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14.2 投标人应按照招标文件的要求进行报价，如投标人作出偏离，应在《偏离表》中列出。</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14.3 采购人不支付报价以外的任何费用。</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14.4 投标人所报的价格在合同执行过程中是固定的，不得以任何理由予以变更。投标人提交滑动价格的投标文件在资格性、符合性检查时按照无效投标处理。</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14.5投标人只能提交一个投标价格，投标人提交多个价格的投标文件在资格性、符合性检查时按照无效投标处理。</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15. 投标货币</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15.1以招标文件第三章《投标资料表》中的要求为准。</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16. 投标保证金：本项目不需要交纳投标保证金。</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17. 投标有效期</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17.1投标有效期为开标之日后90天。采购人可以要求对投标有效期延长一次，但该延长期最长不超过30天。</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17.2采购人应在距投标有效期满20日之前书面通知投标人，要求其延长投标有效期。如果有关投标人同意延长投标有效期的要求，其应在原投标有效期期满前以书面形式向采购人确认。</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17.3如果采购人发出要求投标有效期延长的通知并在投标有效期届满前没有收到投标人同意其投标有效期延长的书面通知，则视为该投标人不接受上述延期的要求。</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投标文件的编制要求和签署要求：</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18.1 投标人应由其法定代表人或法定代表人授权代表在规定的网上投标时间，凭 CA 证书登陆徐州市公共资源交易平台在线编制投标文件（电子数据），并在投标截止时间之前上传投标文件。</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18.2 投标人应对 CA 证书妥善保管，如被他人盗用投标，因此带来的结果均由投标人自行承担。</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18.3 投标人在投标现场应带好 CA 证书进行现场解密，因此带来的结果均由投标人自行承担。</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18.4 投标人应当对招标文件提出的要求和条件作出实质性响应，并在电子投标系统逐条应答。</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18.5 投标人应对要求提供的资格证明文件（如资质证书、资格证书）、技术资料（如白皮书、彩页、手册、检测报告等）扫描上传至投标系统。</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19.  投标文件的盖章要求以招标文件第三章《投标资料表》中的要求为准。</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20. 提交投标文件的截止时间</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20.1 投标人应当在招标文件要求提交投标文件的截止时间前，提交加密的电子文件。</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21.在规定时间内各投标人携带CA锁进行网上解密。</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22. 投标人在投标截止时间前，可以对所递交的投标文件进行补充、修改或者撤回，但应书面通知采购代理机构。其所进行补充、修改的内容，应当按照招标文件要求进行签署、盖章、密封，然后纳为投标文件的组成部分。</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23. 投标人应当遵循公平竞争的原则，不得恶意串通，不得妨碍其他投标人的竞争行为，不得损害采购人或者其他投标人的合法权益。</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24.在评标过程中发现投标人有上述情形的，评标委员会应当认定其投标无效，并书面报告本级财政部门。</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25. 有下列情形之一的，视为投标人串通投标，其投标无效：</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（一）不同投标人的投标文件由同一单位或者个人编制；</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（二）不同投标人的投标文件载明的项目管理成员或者联系人员为同一人；</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（三）不同投标人的投标文件异常一致或者投标报价呈规律性差异；</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（四）电子投标文件未按规定期限投标的，纸质投标文件未按规定的期限、地点送达的；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（五）电子投标文件未按招标文件要求签章的；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（六）投标人未在规定时间内解密电子投标文件的；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（七）投标文件未按招标文件规定的内容和要求填写的；没有在投标系统指定位置上传对应文件、材料的；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（八）不同投标人投标文件内容存在非正常一致、项目组成员出现同一人、投标文件中错误或异常）一致或雷同、电子文档信息一致或雷同的、投标报价呈规律性差异的；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（九）投标人的法定代表人授权代表，无法定代表人授权委托书的；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（十）不具备招标文件中规定的资格要求或未按招标文件规定的要求提供资格、资信证明文件的；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（十一）被列入“信用中国”网站（www.creditchina.gov.cn）失信被执行人、</w:t>
      </w:r>
      <w:r>
        <w:rPr>
          <w:rFonts w:hint="eastAsia"/>
          <w:color w:val="000000"/>
          <w:highlight w:val="none"/>
          <w:lang w:val="en-US" w:eastAsia="zh-CN"/>
        </w:rPr>
        <w:t xml:space="preserve">重大税收违法失信主体</w:t>
      </w:r>
      <w:r>
        <w:rPr>
          <w:rFonts w:hint="eastAsia"/>
          <w:color w:val="000000"/>
          <w:highlight w:val="none"/>
        </w:rPr>
        <w:t xml:space="preserve">名单、政府采购严重违法失信行为记录名单的；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（十二）投标文件中有招标文件未允许提供的选择性内容；</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（十三）不同投标人委托同一单位或者个人办理投标事宜的；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（十四）不同投标人的单位负责人为同一人或者存在直接控股、管理关系的；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（十五）不同投标人的投标资料相互混装、不同投标人的投标保证金由同一企业或同一账户资金 缴纳、不同投标人的委托代理人、项目负责人以及其他相关人员有在同一个单位缴纳社会保险 、同一投标文件中单位名称落款与公章不是同一单位的；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（十六）项目（标段）投标总价超过本项目（标段）预算或最高限价的；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（十七）提供虚假材料的（包括工商营业执照、财务报表、资格证明文件等）；</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（十八）投标文件含有采购人不能接受的附加条件的；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十九）评标委员会认定投标人的报价明显低于其他通过符合性审查投标人的报价，有可能影响产品质量或者不能诚信履约，且投标人不能应评标委员会要求在评标合理的时间内提供书面说明（必要时评标委员会可要求投标人提交相关证明材料）证明其报价合理性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（二十）除单一来源采购项目外，为采购项目提供整体设计、规范编制或者项目管理、监理、检测等服务的；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（二十一）投标文件内容不全或不符合招标文件中规定的其它实质性要求的；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（二十二）法律法规和招标文件规定的其它无效情形。</w:t>
      </w:r>
      <w:r>
        <w:rPr>
          <w:color w:val="000000"/>
          <w:highlight w:val="none"/>
        </w:rPr>
      </w:r>
      <w:r/>
    </w:p>
    <w:p>
      <w:pPr>
        <w:pStyle w:val="742"/>
        <w:rPr>
          <w:color w:val="000000"/>
          <w:highlight w:val="none"/>
        </w:rPr>
      </w:pPr>
      <w:r>
        <w:rPr>
          <w:rFonts w:hint="eastAsia"/>
          <w:color w:val="000000"/>
          <w:highlight w:val="none"/>
        </w:rPr>
        <w:t xml:space="preserve">四、开标</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26. 开标</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26.1开标时间及地点。开标应当在招标文件确定的提交投标文件截止时间的同一时间公开进行；开标地点应当为招标文件中预先确定的地点。开标时间及地点：见招标文件第三章《投标资料表》。</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26.2开标由采购代理机构主持，邀请投标人参加。</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26.3开标时，宣布投标人名称、投标价格和招标文件规定的需要宣布的其他内容。</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投标人不足3家的，不得开标。</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26.4开标过程由采购代理机构负责记录，由参加开标的各投标人代表和相关工作人员签字确认。投标人代表对开标过程和开标记录有疑义的，或者认为采购人、采购代理机构相关工作人员有需要回避情形的，应当场提出询问或者提出回避申请。</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投标人未参加开标的，视同认可开标结果。</w:t>
      </w:r>
      <w:r>
        <w:rPr>
          <w:color w:val="000000"/>
          <w:highlight w:val="none"/>
        </w:rPr>
      </w:r>
      <w:r/>
    </w:p>
    <w:p>
      <w:pPr>
        <w:pStyle w:val="742"/>
        <w:rPr>
          <w:color w:val="000000"/>
          <w:highlight w:val="none"/>
        </w:rPr>
      </w:pPr>
      <w:r>
        <w:rPr>
          <w:rFonts w:hint="eastAsia"/>
          <w:color w:val="000000"/>
          <w:highlight w:val="none"/>
        </w:rPr>
        <w:t xml:space="preserve">五、评标</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27.公开招标采购项目开标结束后，采购人依法对投标人的资格进行审查。</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合格投标人不足3家的，不得评标。</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27.1 评标工作由采购代理机构负责组织，并履行下列职责：</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（一）核对评审专家身份和采购人代表授权函，对评审专家在政府采购活动中的职责履行情况予以记录，并及时将有关违法违规行为向财政部门报告；</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（二）宣布评标纪律；</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（三）公布投标人名单，告知评审专家应当回避的情形；</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（四）组织评标委员会推选评标组长，采购人代表不得担任组长；</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（五）在评标期间采取必要的通讯管理措施，保证评标活动不受外界干扰；</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（六）根据评标委员会的要求介绍政府采购相关政策法规、招标文件；</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（七）维护评标秩序，监督评标委员会依照招标文件规定的评标程序、方法和标准进行独立评审，及时制止和纠正采购人代表、评审专家的倾向性言论或者违法违规行为；</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（八）核对评标结果，有《政府采购货物和服务招标投标管理办法》第六十四条规定情形的，要求评标委员会复核或者书面说明理由，评标委员会拒绝的，应予记录并向本级财政部门报告；</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（九）评审工作完成后，按照规定向评审专家支付劳务报酬和异地评审差旅费，不得向评审专家以外的其他人员支付评审劳务报酬；</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（十）处理与评标有关的其他事项。</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采购人可以在评标前说明项目背景和采购需求，说明内容不得含有歧视性、倾向性意见，不得超出招标文件所述范围。说明应当提交书面材料，并随采购文件一并存档。</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27.2 评标委员会负责具体评标事务，并独立履行下列职责：</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（一）审查、评价投标文件是否符合招标文件的商务、技术等实质性要求；</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（二）要求投标人对投标文件有关事项作出澄清或者说明；</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（三）对投标文件进行比较和评价；</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（四）确定中标候选人名单，以及根据采购人委托直接确定中标人；</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（五）向采购人、采购代理机构或者有关部门报告评标中发现的违法行为。</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27.3 评标委员会由采购人代表和评审专家组成，成员人数应当为5人（含）以上单数，其中评审专家不得少于成员总数的三分之二。</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28. 本项目评标方法为综合评分法。</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29.评标</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29.1评标工作程序：</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（一）投标文件初审。</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1、资格性检查。</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2、符合性检查。</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（二）澄清有关问题。</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（三）比较与评价。</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（四）推荐中标候选供应商名单。</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（五）编写评审报告（评标报告）。</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29.2在评标中，不得改变招标文件中规定的评标标准、方法和中标条件。评标委员会对投标文件响应性的判定基于投标文件本身的内容，而不寻求外部的证据。</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29.3采用最低评标价法的采购项目，提供相同品牌产品的不同投标人参加同一合同项下投标的，以其中通过资格审查、符合性审查且报价最低的参加评标；报价相同的，采取随机抽取方式确定，其他投标无效。</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非单一产品采购项目，多家投标人提供的核心产品品牌相同的，按前两款规定处理。</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30. 投标文件报价出现前后不一致的，按照下列规定修正：</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（一）投标文件中开标一览表（报价表）内容与投标文件中相应内容不一致的，以开标一览表（报价表）为准；</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（二）大写金额和小写金额不一致的，以大写金额为准；</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（三）单价金额小数点或者百分比有明显错位的，以开标一览表的总价为准，并修改单价；</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（四）总价金额与按单价汇总金额不一致的，以单价金额计算结果为准。</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同时出现两种以上不一致的，按照前款规定的顺序修正。修正后的报价按照投标人的澄清、说明或者补正，经投标人确认后产生约束力，投标人不确认的，其投标无效。</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31.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32. 评标委员会成员对需要共同认定的事项存在争议的，应当按照少数服从多数的原则作出结论。持不同意见的评标委员会成员应当在评标报告上签署不同意见及理由，否则视为同意评标报告。</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33. 投标人存在下列情况之一的，投标无效:</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（一）投标文件未按招标文件要求签署、盖章的；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（二）不具备招标文件中规定的资格要求的；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（三）报价超过招标文件中规定的预算金额或者最高限价的；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（四）投标文件含有采购人不能接受的附加条件的；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（五）法律、法规和招标文件规定的其他无效情形。</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34. 废标条款。</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出现下列情形之一的，应予废标：</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（一）符合专业条件的供应商或者对招标文件作实质响应的供应商不足三家的；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（二）出现影响采购公正的违法、违规行为的；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（三）投标人的报价均超过了采购预算，采购人不能支付的；</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（四）因重大变故，采购任务取消的。</w:t>
      </w:r>
      <w:r>
        <w:rPr>
          <w:color w:val="000000"/>
          <w:highlight w:val="none"/>
        </w:rPr>
      </w:r>
      <w:r/>
    </w:p>
    <w:p>
      <w:pPr>
        <w:pStyle w:val="742"/>
        <w:rPr>
          <w:color w:val="000000"/>
          <w:highlight w:val="none"/>
        </w:rPr>
      </w:pPr>
      <w:r>
        <w:rPr>
          <w:rFonts w:hint="eastAsia"/>
          <w:color w:val="000000"/>
          <w:highlight w:val="none"/>
        </w:rPr>
        <w:t xml:space="preserve">六、定标</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35. 采购代理机构应当在评标结束后2个工作日内将评标报告送采购人。</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36. 采购人应当自收到评标报告之日起5个工作日内，在评标报告确定的中标候选人名单中按顺序确定中标人。</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37.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color w:val="000000"/>
          <w:highlight w:val="none"/>
        </w:rPr>
      </w:r>
      <w:r/>
    </w:p>
    <w:p>
      <w:pPr>
        <w:pStyle w:val="742"/>
        <w:rPr>
          <w:color w:val="000000"/>
          <w:highlight w:val="none"/>
        </w:rPr>
      </w:pPr>
      <w:r>
        <w:rPr>
          <w:rFonts w:hint="eastAsia"/>
          <w:color w:val="000000"/>
          <w:highlight w:val="none"/>
        </w:rPr>
        <w:t xml:space="preserve">七、政府采购合同</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38. 签订政府采购合同（合同签订方式）</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38.1采购人应当自中标通知书发出之日起30日内，按照招标文件和中标人投标文件的规定，与中标人签订书面合同。所签订的合同不得对招标文件确定的事项和中标人投标文件作实质性修改。</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采购人不得向中标人提出任何不合理的要求作为签订合同的条件。</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38.2中标或者成交供应商拒绝与采购人签订合同的，采购人可以按照评审报告推荐的中标或者成交候选人名单排序，确定下一候选人为中标或者成交供应商，也可以重新开展政府采购活动。</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39. 采购人与中标人应当根据合同的约定依法履行合同义务。</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政府采购合同的履行、违约责任和解决争议的方法等适用根据相关法律法规的规定。</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40.履约保证金</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40.1中标人应在政府采购合同签订后，向采购人或采购代理机构提交《投标资料表》规定金额的履约保证金。</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40.2 如果中标人没有遵守本章38.1 的规定，采购代理机构有权取消该中标决定。在此情况下，采购人可以与排位在中标人之后第一位的中标候选人签订政府采购合同，以此类推。</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40.3中标人凭采购人出具验收书的复印件及收款收据办理履约保证金退付手续。履约保证金在采购代理机构存放期间，不计利息。</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41. 腐败和欺诈行为</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41.1 采购代理机构、采购人、投标人等参与招投标的各方，均应在招标、采购、合同执行等过程中保持廉洁和最高的道德水准。</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1、腐败和欺诈行为</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① “腐败行为”系指在招标、采购和合同执行等过程中，为谋求利益，影响相关人员而提供、给予、接受或索取任何有价物，并导致损害买方和/或采购代理机构及他人的行为。</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② “欺诈行为”系指为了影响招标、采购和合同执行等过程而隐瞒事实，从而给买方和/或采购代理机构及他人造成损害的行为，其中包括投标人之间的串通行为。</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2、如果被推荐的中标人有腐败和欺诈行为，将取消其中标。</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3、如果投标人在任何时候，被法院及政府有关管理部门认定为有腐败和欺诈行为，采购代理机构有权拒绝其投标、取消其中标资格、撤消已签署的合同。</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41.2 投标人应注意《合同通用条款》关于腐败和欺诈行为的相关规定。</w:t>
      </w:r>
      <w:r>
        <w:rPr>
          <w:color w:val="000000"/>
          <w:highlight w:val="none"/>
        </w:rPr>
      </w:r>
      <w:r/>
    </w:p>
    <w:p>
      <w:pPr>
        <w:pStyle w:val="742"/>
        <w:rPr>
          <w:color w:val="000000"/>
          <w:highlight w:val="none"/>
        </w:rPr>
      </w:pPr>
      <w:r>
        <w:rPr>
          <w:rFonts w:hint="eastAsia"/>
          <w:color w:val="000000"/>
          <w:highlight w:val="none"/>
        </w:rPr>
        <w:t xml:space="preserve">八、询问和质疑</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42.以招标文件第三章《投标资料表》中的要求为准。</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九、电子招标投标交易平台</w:t>
      </w:r>
      <w:r>
        <w:rPr>
          <w:color w:val="000000"/>
          <w:highlight w:val="none"/>
        </w:rPr>
      </w:r>
      <w:r/>
    </w:p>
    <w:p>
      <w:pPr>
        <w:pStyle w:val="740"/>
        <w:ind w:firstLine="480"/>
        <w:spacing w:line="360" w:lineRule="auto"/>
        <w:rPr>
          <w:color w:val="000000"/>
          <w:highlight w:val="none"/>
        </w:rPr>
      </w:pPr>
      <w:r>
        <w:rPr>
          <w:rFonts w:hint="eastAsia"/>
          <w:color w:val="000000"/>
          <w:highlight w:val="none"/>
        </w:rPr>
        <w:t xml:space="preserve">43. 电子招标投标交易平台（即“苏采云”系统）相关要求是本招标文件的组成部分。</w:t>
      </w:r>
      <w:r>
        <w:rPr>
          <w:color w:val="000000"/>
          <w:highlight w:val="none"/>
        </w:rPr>
      </w:r>
      <w:r/>
    </w:p>
    <w:p>
      <w:pPr>
        <w:pStyle w:val="741"/>
        <w:rPr>
          <w:color w:val="000000"/>
          <w:highlight w:val="none"/>
          <w:lang w:eastAsia="zh-CN"/>
        </w:rPr>
      </w:pPr>
      <w:r>
        <w:rPr>
          <w:rFonts w:hint="eastAsia"/>
          <w:color w:val="000000"/>
          <w:highlight w:val="none"/>
          <w:lang w:eastAsia="zh-CN"/>
        </w:rPr>
        <w:br w:type="page" w:clear="all"/>
      </w:r>
      <w:r>
        <w:rPr>
          <w:rFonts w:hint="eastAsia"/>
          <w:color w:val="000000"/>
          <w:highlight w:val="none"/>
        </w:rPr>
        <w:t xml:space="preserve">第三章 </w:t>
      </w:r>
      <w:r>
        <w:rPr>
          <w:color w:val="000000"/>
          <w:highlight w:val="none"/>
        </w:rPr>
        <w:t xml:space="preserve"> </w:t>
      </w:r>
      <w:r>
        <w:rPr>
          <w:rFonts w:hint="eastAsia"/>
          <w:color w:val="000000"/>
          <w:highlight w:val="none"/>
        </w:rPr>
        <w:t xml:space="preserve">投标资料表</w:t>
      </w:r>
      <w:r>
        <w:rPr>
          <w:color w:val="000000"/>
          <w:highlight w:val="none"/>
          <w:lang w:eastAsia="zh-CN"/>
        </w:rPr>
      </w:r>
      <w:r/>
    </w:p>
    <w:p>
      <w:pPr>
        <w:pStyle w:val="740"/>
        <w:ind w:firstLine="48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该资料表的条款项号是与《投标人须知》的条款项号相对应的，若有增加的条款，是对《投标人须知》的补充、修改和完善，如果因此而造成矛盾时，应以本资料表为准。</w:t>
      </w:r>
      <w:r>
        <w:rPr>
          <w:rFonts w:ascii="宋体" w:hAnsi="宋体" w:cs="宋体"/>
          <w:color w:val="000000"/>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093"/>
      </w:tblGrid>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4"/>
                <w:highlight w:val="none"/>
                <w:lang w:eastAsia="en-US"/>
              </w:rPr>
              <w:t xml:space="preserve">条款项号</w:t>
            </w:r>
            <w:r>
              <w:rPr>
                <w:rFonts w:ascii="宋体" w:hAnsi="宋体" w:cs="宋体"/>
                <w:color w:val="000000"/>
                <w:szCs w:val="24"/>
                <w:highlight w:val="none"/>
                <w:lang w:eastAsia="en-US"/>
              </w:rPr>
            </w:r>
            <w:r/>
          </w:p>
        </w:tc>
        <w:tc>
          <w:tcPr>
            <w:tcMar>
              <w:left w:w="108" w:type="dxa"/>
              <w:top w:w="0" w:type="dxa"/>
              <w:right w:w="108" w:type="dxa"/>
              <w:bottom w:w="0" w:type="dxa"/>
            </w:tcMar>
            <w:tcW w:w="8093" w:type="dxa"/>
            <w:vAlign w:val="center"/>
            <w:textDirection w:val="lrTb"/>
            <w:noWrap w:val="false"/>
          </w:tcPr>
          <w:p>
            <w:pPr>
              <w:pStyle w:val="740"/>
              <w:jc w:val="center"/>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4"/>
                <w:highlight w:val="none"/>
                <w:lang w:eastAsia="en-US"/>
              </w:rPr>
              <w:t xml:space="preserve">内    容</w:t>
            </w:r>
            <w:r>
              <w:rPr>
                <w:rFonts w:ascii="宋体" w:hAnsi="宋体" w:cs="宋体"/>
                <w:color w:val="000000"/>
                <w:szCs w:val="24"/>
                <w:highlight w:val="none"/>
                <w:lang w:eastAsia="en-US"/>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一</w:t>
            </w:r>
            <w:r>
              <w:rPr>
                <w:rFonts w:ascii="宋体" w:hAnsi="宋体" w:cs="宋体"/>
                <w:color w:val="000000"/>
                <w:szCs w:val="24"/>
                <w:highlight w:val="none"/>
                <w:lang w:eastAsia="en-US"/>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总则</w:t>
            </w:r>
            <w:r>
              <w:rPr>
                <w:rFonts w:ascii="宋体" w:hAnsi="宋体" w:cs="宋体"/>
                <w:color w:val="000000"/>
                <w:szCs w:val="24"/>
                <w:highlight w:val="none"/>
                <w:lang w:eastAsia="en-US"/>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1.1</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hint="eastAsia" w:ascii="宋体" w:hAnsi="宋体" w:eastAsia="宋体" w:cs="宋体"/>
                <w:color w:val="000000"/>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本项目采购人：</w:t>
            </w:r>
            <w:r>
              <w:rPr>
                <w:rFonts w:hint="eastAsia" w:ascii="宋体" w:hAnsi="宋体" w:cs="宋体"/>
                <w:color w:val="000000"/>
                <w:szCs w:val="24"/>
                <w:highlight w:val="none"/>
                <w:lang w:eastAsia="zh-CN"/>
              </w:rPr>
              <w:t xml:space="preserve">新沂市窑湾镇人民政府</w:t>
            </w:r>
            <w:r>
              <w:rPr>
                <w:rFonts w:hint="eastAsia" w:ascii="宋体" w:hAnsi="宋体" w:eastAsia="宋体" w:cs="宋体"/>
                <w:color w:val="000000"/>
                <w:szCs w:val="24"/>
                <w:highlight w:val="none"/>
                <w:lang w:eastAsia="zh-CN"/>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2.1</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本次采购采用的政府采购方式：公开招标。</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4.</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采购人确定的采购项目属性：服务</w:t>
            </w:r>
            <w:r>
              <w:rPr>
                <w:rFonts w:ascii="宋体" w:hAnsi="宋体" w:cs="宋体"/>
                <w:color w:val="000000"/>
                <w:szCs w:val="24"/>
                <w:highlight w:val="none"/>
              </w:rPr>
            </w:r>
            <w:r/>
          </w:p>
          <w:p>
            <w:pPr>
              <w:pStyle w:val="740"/>
              <w:widowControl/>
              <w:tabs>
                <w:tab w:val="left" w:pos="4185" w:leader="none"/>
              </w:tabs>
              <w:rPr>
                <w:rFonts w:ascii="宋体" w:hAnsi="宋体" w:cs="宋体"/>
                <w:b/>
                <w:bCs/>
                <w:color w:val="000000"/>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4"/>
                <w:highlight w:val="none"/>
                <w:u w:val="single"/>
              </w:rPr>
              <w:t xml:space="preserve">本项目</w:t>
            </w:r>
            <w:r>
              <w:rPr>
                <w:rFonts w:hint="eastAsia" w:ascii="宋体" w:hAnsi="宋体" w:cs="宋体"/>
                <w:b/>
                <w:bCs/>
                <w:color w:val="000000"/>
                <w:szCs w:val="24"/>
                <w:highlight w:val="none"/>
                <w:u w:val="single"/>
                <w:lang w:val="en-US" w:eastAsia="zh-CN"/>
              </w:rPr>
              <w:t xml:space="preserve">不</w:t>
            </w:r>
            <w:r>
              <w:rPr>
                <w:rFonts w:hint="eastAsia" w:ascii="宋体" w:hAnsi="宋体" w:cs="宋体"/>
                <w:b/>
                <w:bCs/>
                <w:color w:val="000000"/>
                <w:szCs w:val="24"/>
                <w:highlight w:val="none"/>
                <w:u w:val="single"/>
              </w:rPr>
              <w:t xml:space="preserve">属于专门面向中小企业采购的项目</w:t>
            </w:r>
            <w:r>
              <w:rPr>
                <w:rFonts w:ascii="宋体" w:hAnsi="宋体" w:cs="宋体"/>
                <w:b/>
                <w:bCs/>
                <w:color w:val="000000"/>
                <w:szCs w:val="24"/>
                <w:highlight w:val="none"/>
                <w:u w:val="singl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5.</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hint="eastAsia" w:ascii="宋体" w:hAnsi="宋体" w:eastAsia="宋体" w:cs="宋体"/>
                <w:color w:val="000000"/>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本项目采购代理机构：</w:t>
            </w:r>
            <w:r>
              <w:rPr>
                <w:rFonts w:hint="eastAsia" w:ascii="宋体" w:hAnsi="宋体" w:cs="宋体"/>
                <w:color w:val="000000"/>
                <w:szCs w:val="24"/>
                <w:highlight w:val="none"/>
                <w:lang w:eastAsia="zh-CN"/>
              </w:rPr>
              <w:t xml:space="preserve">江苏固迅项目管理有限公司</w:t>
            </w:r>
            <w:r>
              <w:rPr>
                <w:rFonts w:hint="eastAsia" w:ascii="宋体" w:hAnsi="宋体" w:eastAsia="宋体" w:cs="宋体"/>
                <w:color w:val="000000"/>
                <w:szCs w:val="24"/>
                <w:highlight w:val="none"/>
                <w:lang w:eastAsia="zh-CN"/>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6.</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投标人的资格条件： </w:t>
            </w:r>
            <w:r>
              <w:rPr>
                <w:rFonts w:ascii="宋体" w:hAnsi="宋体" w:cs="宋体"/>
                <w:color w:val="000000"/>
                <w:szCs w:val="24"/>
                <w:highlight w:val="none"/>
              </w:rPr>
            </w:r>
            <w:r/>
          </w:p>
          <w:p>
            <w:pPr>
              <w:pStyle w:val="740"/>
              <w:numPr>
                <w:ilvl w:val="0"/>
                <w:numId w:val="1"/>
              </w:numPr>
              <w:ind w:firstLine="480"/>
              <w:widowControl/>
              <w:tabs>
                <w:tab w:val="left" w:pos="312" w:leader="none"/>
              </w:tabs>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符合《中华人民共和国政府采购法》第二十二条的规定；</w:t>
            </w:r>
            <w:r>
              <w:rPr>
                <w:rFonts w:hint="eastAsia" w:ascii="宋体" w:hAnsi="宋体" w:cs="宋体"/>
                <w:color w:val="000000"/>
                <w:szCs w:val="24"/>
                <w:highlight w:val="none"/>
              </w:rPr>
            </w:r>
            <w:r/>
          </w:p>
          <w:p>
            <w:pPr>
              <w:pStyle w:val="740"/>
              <w:numPr>
                <w:ilvl w:val="0"/>
                <w:numId w:val="1"/>
              </w:numPr>
              <w:ind w:firstLine="480"/>
              <w:widowControl/>
              <w:tabs>
                <w:tab w:val="left" w:pos="312" w:leader="none"/>
              </w:tabs>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本项目的特定资格要求：</w:t>
            </w:r>
            <w:r>
              <w:rPr>
                <w:rFonts w:hint="eastAsia"/>
                <w:color w:val="000000"/>
                <w:highlight w:val="none"/>
                <w:lang w:val="en-US" w:eastAsia="zh-CN"/>
              </w:rPr>
              <w:t xml:space="preserve">     </w:t>
            </w:r>
            <w:r>
              <w:rPr>
                <w:rFonts w:hint="eastAsia" w:ascii="宋体" w:hAnsi="宋体" w:cs="宋体"/>
                <w:color w:val="000000"/>
                <w:szCs w:val="24"/>
                <w:highlight w:val="none"/>
              </w:rPr>
              <w:t xml:space="preserve">  </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同时明确相关事项如下：</w:t>
            </w:r>
            <w:r>
              <w:rPr>
                <w:rFonts w:ascii="宋体" w:hAnsi="宋体" w:cs="宋体"/>
                <w:color w:val="000000"/>
                <w:szCs w:val="24"/>
                <w:highlight w:val="none"/>
              </w:rPr>
            </w:r>
            <w:r/>
          </w:p>
          <w:p>
            <w:pPr>
              <w:pStyle w:val="740"/>
              <w:ind w:firstLine="480"/>
              <w:widowControl/>
              <w:rPr>
                <w:rFonts w:hint="eastAsia" w:ascii="宋体" w:hAnsi="宋体" w:cs="宋体"/>
                <w:color w:val="000000"/>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一、1、本项目接受联合体参与采购活动</w:t>
            </w:r>
            <w:r>
              <w:rPr>
                <w:rFonts w:hint="eastAsia" w:ascii="宋体" w:hAnsi="宋体" w:cs="宋体"/>
                <w:color w:val="000000"/>
                <w:szCs w:val="24"/>
                <w:highlight w:val="none"/>
                <w:lang w:eastAsia="zh-CN"/>
              </w:rPr>
              <w:t xml:space="preserve">，</w:t>
            </w:r>
            <w:r>
              <w:rPr>
                <w:rFonts w:hint="eastAsia" w:ascii="宋体" w:hAnsi="宋体" w:cs="宋体"/>
                <w:color w:val="000000"/>
                <w:szCs w:val="24"/>
                <w:highlight w:val="none"/>
              </w:rPr>
              <w:t xml:space="preserve">联合体要求如下</w:t>
            </w:r>
            <w:r>
              <w:rPr>
                <w:rFonts w:hint="eastAsia" w:ascii="宋体" w:hAnsi="宋体" w:cs="宋体"/>
                <w:color w:val="000000"/>
                <w:szCs w:val="24"/>
                <w:highlight w:val="none"/>
                <w:lang w:eastAsia="zh-CN"/>
              </w:rPr>
              <w:t xml:space="preserve">：</w:t>
            </w:r>
            <w:r>
              <w:rPr>
                <w:rFonts w:hint="eastAsia" w:ascii="宋体" w:hAnsi="宋体" w:cs="宋体"/>
                <w:color w:val="000000"/>
                <w:szCs w:val="24"/>
                <w:highlight w:val="none"/>
                <w:lang w:eastAsia="zh-CN"/>
              </w:rPr>
            </w:r>
            <w:r/>
          </w:p>
          <w:p>
            <w:pPr>
              <w:pStyle w:val="740"/>
              <w:ind w:firstLine="480"/>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投标人为联合体的，每个联合体投标人最多由</w:t>
            </w:r>
            <w:r>
              <w:rPr>
                <w:rFonts w:hint="eastAsia" w:ascii="宋体" w:hAnsi="宋体" w:cs="宋体"/>
                <w:color w:val="000000"/>
                <w:szCs w:val="24"/>
                <w:highlight w:val="none"/>
                <w:lang w:val="en-US" w:eastAsia="zh-CN"/>
              </w:rPr>
              <w:t xml:space="preserve">2</w:t>
            </w:r>
            <w:r>
              <w:rPr>
                <w:rFonts w:hint="eastAsia" w:ascii="宋体" w:hAnsi="宋体" w:cs="宋体"/>
                <w:color w:val="000000"/>
                <w:szCs w:val="24"/>
                <w:highlight w:val="none"/>
              </w:rPr>
              <w:t xml:space="preserve">家单位组成，联合体组成、投标活动应符合《中华人民共和国政府采购法》第二十四条规定。联合体各方须签订联合体协议书（格式自拟），明确联合体牵头人和各方权利义务。联合体各方均须具备独立法人资格</w:t>
            </w:r>
            <w:r>
              <w:rPr>
                <w:rFonts w:hint="eastAsia" w:ascii="宋体" w:hAnsi="宋体" w:cs="宋体"/>
                <w:color w:val="000000"/>
                <w:szCs w:val="24"/>
                <w:highlight w:val="none"/>
                <w:lang w:eastAsia="zh-CN"/>
              </w:rPr>
              <w:t xml:space="preserve">，</w:t>
            </w:r>
            <w:r>
              <w:rPr>
                <w:rFonts w:hint="eastAsia" w:ascii="宋体" w:hAnsi="宋体" w:cs="宋体"/>
                <w:color w:val="000000"/>
                <w:szCs w:val="24"/>
                <w:highlight w:val="none"/>
                <w:lang w:val="en-US" w:eastAsia="zh-CN"/>
              </w:rPr>
              <w:t xml:space="preserve">均需具备上述资质要求。</w:t>
            </w:r>
            <w:r>
              <w:rPr>
                <w:rFonts w:hint="eastAsia" w:ascii="宋体" w:hAnsi="宋体" w:cs="宋体"/>
                <w:color w:val="000000"/>
                <w:szCs w:val="24"/>
                <w:highlight w:val="none"/>
              </w:rPr>
              <w:t xml:space="preserve">且应当具备与联合体协议中约定的分工相适应的能力。</w:t>
            </w:r>
            <w:r>
              <w:rPr>
                <w:rFonts w:hint="eastAsia" w:ascii="宋体" w:hAnsi="宋体" w:cs="宋体"/>
                <w:color w:val="000000"/>
                <w:szCs w:val="24"/>
                <w:highlight w:val="none"/>
              </w:rPr>
            </w:r>
            <w:r/>
          </w:p>
          <w:p>
            <w:pPr>
              <w:pStyle w:val="740"/>
              <w:ind w:firstLine="480"/>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注：（1）联合体各方不得再以自己名义单独投标，也不得组成新的联合体或参加其他联合体在本项目中投标，否则相关投标均无效；</w:t>
            </w:r>
            <w:r>
              <w:rPr>
                <w:rFonts w:hint="eastAsia" w:ascii="宋体" w:hAnsi="宋体" w:cs="宋体"/>
                <w:color w:val="000000"/>
                <w:szCs w:val="24"/>
                <w:highlight w:val="none"/>
              </w:rPr>
            </w:r>
            <w:r/>
          </w:p>
          <w:p>
            <w:pPr>
              <w:pStyle w:val="740"/>
              <w:ind w:firstLine="480"/>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（2）联合体对外以一个投标人的身份共同投标，联合体中标的，联合体各方须共同与招标人签订合同，就中标项目向招标人承担连带责任；</w:t>
            </w:r>
            <w:r>
              <w:rPr>
                <w:rFonts w:hint="eastAsia" w:ascii="宋体" w:hAnsi="宋体" w:cs="宋体"/>
                <w:color w:val="000000"/>
                <w:szCs w:val="24"/>
                <w:highlight w:val="none"/>
              </w:rPr>
            </w:r>
            <w:r/>
          </w:p>
          <w:p>
            <w:pPr>
              <w:pStyle w:val="740"/>
              <w:ind w:firstLine="480"/>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（3）联合体各成员之间应签订《联合体协议书》，明确联合体牵头单位作为投标全权代表，代表所有联合体成员负责执行一切与该项目招投标活动有关的事项。</w:t>
            </w:r>
            <w:r>
              <w:rPr>
                <w:rFonts w:hint="eastAsia"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（4）组成联合体投标须为联合体各方自愿行为。</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二、单位负责人为同一人或者存在直接控股、管理关系的不同供应商，不得参加同一合同项下的政府采购活动。</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三、为本采购项目提供整体设计、规范编制或者项目管理、监理、检测等服务的供应商，不得再参加本采购项目的采购活动。</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四、查询及使用供应商信用记录：</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(一)由采购人查询信用信息。</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(二)查询渠道包括：</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1.“信用中国”网（</w:t>
            </w:r>
            <w:r>
              <w:rPr>
                <w:rFonts w:hint="eastAsia" w:ascii="Arial" w:hAnsi="Arial"/>
                <w:color w:val="000000"/>
                <w:szCs w:val="24"/>
                <w:highlight w:val="none"/>
                <w:lang w:eastAsia="en-US"/>
              </w:rPr>
              <w:fldChar w:fldCharType="begin"/>
            </w:r>
            <w:r>
              <w:rPr>
                <w:rFonts w:ascii="Arial" w:hAnsi="Arial"/>
                <w:color w:val="000000"/>
                <w:szCs w:val="24"/>
                <w:highlight w:val="none"/>
                <w:lang w:eastAsia="en-US"/>
              </w:rPr>
              <w:instrText xml:space="preserve"> HYPERLINK "http://www.creditchina.gov.cn/" </w:instrText>
            </w:r>
            <w:r>
              <w:rPr>
                <w:rFonts w:hint="eastAsia" w:ascii="Arial" w:hAnsi="Arial"/>
                <w:color w:val="000000"/>
                <w:szCs w:val="24"/>
                <w:highlight w:val="none"/>
                <w:lang w:eastAsia="en-US"/>
              </w:rPr>
              <w:fldChar w:fldCharType="separate"/>
            </w:r>
            <w:r>
              <w:rPr>
                <w:rFonts w:hint="eastAsia" w:ascii="宋体" w:hAnsi="宋体" w:cs="宋体"/>
                <w:color w:val="000000"/>
                <w:szCs w:val="24"/>
                <w:highlight w:val="none"/>
              </w:rPr>
              <w:t xml:space="preserve">www.creditchina.gov.cn</w:t>
            </w:r>
            <w:r>
              <w:rPr>
                <w:rFonts w:hint="eastAsia" w:ascii="宋体" w:hAnsi="宋体" w:cs="宋体"/>
                <w:color w:val="000000"/>
                <w:szCs w:val="24"/>
                <w:highlight w:val="none"/>
              </w:rPr>
              <w:fldChar w:fldCharType="end"/>
            </w:r>
            <w:r>
              <w:rPr>
                <w:rFonts w:hint="eastAsia" w:ascii="宋体" w:hAnsi="宋体" w:cs="宋体"/>
                <w:color w:val="000000"/>
                <w:szCs w:val="24"/>
                <w:highlight w:val="none"/>
              </w:rPr>
              <w:t xml:space="preserve">）；</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2.中国政府采购网（</w:t>
            </w:r>
            <w:r>
              <w:rPr>
                <w:rFonts w:hint="eastAsia" w:ascii="Arial" w:hAnsi="Arial"/>
                <w:color w:val="000000"/>
                <w:szCs w:val="24"/>
                <w:highlight w:val="none"/>
                <w:lang w:eastAsia="en-US"/>
              </w:rPr>
              <w:fldChar w:fldCharType="begin"/>
            </w:r>
            <w:r>
              <w:rPr>
                <w:rFonts w:ascii="Arial" w:hAnsi="Arial"/>
                <w:color w:val="000000"/>
                <w:szCs w:val="24"/>
                <w:highlight w:val="none"/>
                <w:lang w:eastAsia="en-US"/>
              </w:rPr>
              <w:instrText xml:space="preserve"> HYPERLINK "http://www.ccgp.gov.cn/" </w:instrText>
            </w:r>
            <w:r>
              <w:rPr>
                <w:rFonts w:hint="eastAsia" w:ascii="Arial" w:hAnsi="Arial"/>
                <w:color w:val="000000"/>
                <w:szCs w:val="24"/>
                <w:highlight w:val="none"/>
                <w:lang w:eastAsia="en-US"/>
              </w:rPr>
              <w:fldChar w:fldCharType="separate"/>
            </w:r>
            <w:r>
              <w:rPr>
                <w:rFonts w:hint="eastAsia" w:ascii="宋体" w:hAnsi="宋体" w:cs="宋体"/>
                <w:color w:val="000000"/>
                <w:szCs w:val="24"/>
                <w:highlight w:val="none"/>
              </w:rPr>
              <w:t xml:space="preserve">www.ccgp.gov.cn</w:t>
            </w:r>
            <w:r>
              <w:rPr>
                <w:rFonts w:hint="eastAsia" w:ascii="宋体" w:hAnsi="宋体" w:cs="宋体"/>
                <w:color w:val="000000"/>
                <w:szCs w:val="24"/>
                <w:highlight w:val="none"/>
              </w:rPr>
              <w:fldChar w:fldCharType="end"/>
            </w:r>
            <w:r>
              <w:rPr>
                <w:rFonts w:hint="eastAsia" w:ascii="宋体" w:hAnsi="宋体" w:cs="宋体"/>
                <w:color w:val="000000"/>
                <w:szCs w:val="24"/>
                <w:highlight w:val="none"/>
              </w:rPr>
              <w:t xml:space="preserve">）；</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3.“信用江苏”网（www.jscredit.gov.cn）；</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4.“信用中国（江苏徐州）”网</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 </w:t>
            </w:r>
            <w:r>
              <w:rPr>
                <w:rFonts w:hint="eastAsia" w:ascii="Arial" w:hAnsi="Arial"/>
                <w:color w:val="000000"/>
                <w:szCs w:val="24"/>
                <w:highlight w:val="none"/>
                <w:lang w:eastAsia="en-US"/>
              </w:rPr>
              <w:fldChar w:fldCharType="begin"/>
            </w:r>
            <w:r>
              <w:rPr>
                <w:rFonts w:ascii="Arial" w:hAnsi="Arial"/>
                <w:color w:val="000000"/>
                <w:szCs w:val="24"/>
                <w:highlight w:val="none"/>
                <w:lang w:eastAsia="en-US"/>
              </w:rPr>
              <w:instrText xml:space="preserve"> HYPERLINK "http://www.xuzhoucredit.gov.cn/" </w:instrText>
            </w:r>
            <w:r>
              <w:rPr>
                <w:rFonts w:hint="eastAsia" w:ascii="Arial" w:hAnsi="Arial"/>
                <w:color w:val="000000"/>
                <w:szCs w:val="24"/>
                <w:highlight w:val="none"/>
                <w:lang w:eastAsia="en-US"/>
              </w:rPr>
              <w:fldChar w:fldCharType="separate"/>
            </w:r>
            <w:r>
              <w:rPr>
                <w:rFonts w:hint="eastAsia" w:ascii="宋体" w:hAnsi="宋体" w:cs="宋体"/>
                <w:color w:val="000000"/>
                <w:szCs w:val="24"/>
                <w:highlight w:val="none"/>
              </w:rPr>
              <w:t xml:space="preserve">http://www.xuzhoucredit.gov.cn</w:t>
            </w:r>
            <w:r>
              <w:rPr>
                <w:rFonts w:hint="eastAsia" w:ascii="宋体" w:hAnsi="宋体" w:cs="宋体"/>
                <w:color w:val="000000"/>
                <w:szCs w:val="24"/>
                <w:highlight w:val="none"/>
              </w:rPr>
              <w:fldChar w:fldCharType="end"/>
            </w:r>
            <w:r>
              <w:rPr>
                <w:rFonts w:hint="eastAsia" w:ascii="宋体" w:hAnsi="宋体" w:cs="宋体"/>
                <w:color w:val="000000"/>
                <w:szCs w:val="24"/>
                <w:highlight w:val="none"/>
              </w:rPr>
              <w:t xml:space="preserve">）；</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(三)截止时点（查询环节）：资格审查结束前。</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(四)信用信息查询记录和证据留存的具体方式：网页截屏打印，与其他采购文件一并保存。</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(五)信用信息的使用规则：</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采购人对供应商信用记录进行甄别，对列入失信被执行人、重大税收违法</w:t>
            </w:r>
            <w:r>
              <w:rPr>
                <w:rFonts w:hint="eastAsia" w:ascii="宋体" w:hAnsi="宋体" w:cs="宋体"/>
                <w:color w:val="000000"/>
                <w:szCs w:val="24"/>
                <w:highlight w:val="none"/>
                <w:lang w:val="en-US" w:eastAsia="zh-CN"/>
              </w:rPr>
              <w:t xml:space="preserve">失信主体</w:t>
            </w:r>
            <w:r>
              <w:rPr>
                <w:rFonts w:hint="eastAsia" w:ascii="宋体" w:hAnsi="宋体" w:cs="宋体"/>
                <w:color w:val="000000"/>
                <w:szCs w:val="24"/>
                <w:highlight w:val="none"/>
              </w:rPr>
              <w:t xml:space="preserve">名单、政府采购严重违法失信行为记录名单及其他不符合《中华人民共和国政府采购法》第二十二条规定条件的供应商，拒绝其参与政府采购活动。</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7.1</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招标代理服务费由中标人支付，标准见《招标代理服务收费标准》（见附件）。</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二</w:t>
            </w:r>
            <w:r>
              <w:rPr>
                <w:rFonts w:ascii="宋体" w:hAnsi="宋体" w:cs="宋体"/>
                <w:color w:val="000000"/>
                <w:szCs w:val="24"/>
                <w:highlight w:val="none"/>
                <w:lang w:eastAsia="en-US"/>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招标</w:t>
            </w:r>
            <w:r>
              <w:rPr>
                <w:rFonts w:ascii="宋体" w:hAnsi="宋体" w:cs="宋体"/>
                <w:color w:val="000000"/>
                <w:szCs w:val="24"/>
                <w:highlight w:val="none"/>
                <w:lang w:eastAsia="en-US"/>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9.1</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9.2</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不安排现场考察。</w:t>
            </w:r>
            <w:r>
              <w:rPr>
                <w:rFonts w:ascii="宋体" w:hAnsi="宋体" w:cs="宋体"/>
                <w:color w:val="000000"/>
                <w:szCs w:val="24"/>
                <w:highlight w:val="none"/>
                <w:lang w:eastAsia="en-US"/>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9.3</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不安排开标前答疑会。</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三</w:t>
            </w:r>
            <w:r>
              <w:rPr>
                <w:rFonts w:ascii="宋体" w:hAnsi="宋体" w:cs="宋体"/>
                <w:color w:val="000000"/>
                <w:szCs w:val="24"/>
                <w:highlight w:val="none"/>
                <w:lang w:eastAsia="en-US"/>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投标</w:t>
            </w:r>
            <w:r>
              <w:rPr>
                <w:rFonts w:ascii="宋体" w:hAnsi="宋体" w:cs="宋体"/>
                <w:color w:val="000000"/>
                <w:szCs w:val="24"/>
                <w:highlight w:val="none"/>
                <w:lang w:eastAsia="en-US"/>
              </w:rPr>
            </w:r>
            <w:r/>
          </w:p>
        </w:tc>
      </w:tr>
      <w:tr>
        <w:trPr/>
        <w:tc>
          <w:tcPr>
            <w:tcMar>
              <w:left w:w="108" w:type="dxa"/>
              <w:top w:w="0" w:type="dxa"/>
              <w:right w:w="108" w:type="dxa"/>
              <w:bottom w:w="0" w:type="dxa"/>
            </w:tcMar>
            <w:tcW w:w="1242" w:type="dxa"/>
            <w:vAlign w:val="top"/>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10.2</w:t>
            </w:r>
            <w:r>
              <w:rPr>
                <w:rFonts w:ascii="宋体" w:hAnsi="宋体" w:cs="宋体"/>
                <w:color w:val="000000"/>
                <w:szCs w:val="24"/>
                <w:highlight w:val="none"/>
              </w:rPr>
            </w:r>
            <w:r/>
          </w:p>
        </w:tc>
        <w:tc>
          <w:tcPr>
            <w:tcMar>
              <w:left w:w="108" w:type="dxa"/>
              <w:top w:w="0" w:type="dxa"/>
              <w:right w:w="108" w:type="dxa"/>
              <w:bottom w:w="0" w:type="dxa"/>
            </w:tcMar>
            <w:tcW w:w="8093" w:type="dxa"/>
            <w:vAlign w:val="top"/>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投标有效期：90天。</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top"/>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10.3</w:t>
            </w:r>
            <w:r>
              <w:rPr>
                <w:rFonts w:ascii="宋体" w:hAnsi="宋体" w:cs="宋体"/>
                <w:color w:val="000000"/>
                <w:szCs w:val="24"/>
                <w:highlight w:val="none"/>
              </w:rPr>
            </w:r>
            <w:r/>
          </w:p>
        </w:tc>
        <w:tc>
          <w:tcPr>
            <w:tcMar>
              <w:left w:w="108" w:type="dxa"/>
              <w:top w:w="0" w:type="dxa"/>
              <w:right w:w="108" w:type="dxa"/>
              <w:bottom w:w="0" w:type="dxa"/>
            </w:tcMar>
            <w:tcW w:w="8093" w:type="dxa"/>
            <w:vAlign w:val="top"/>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招标文件售价：免费。</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top"/>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11.1</w:t>
            </w:r>
            <w:r>
              <w:rPr>
                <w:rFonts w:ascii="宋体" w:hAnsi="宋体" w:cs="宋体"/>
                <w:color w:val="000000"/>
                <w:szCs w:val="24"/>
                <w:highlight w:val="none"/>
              </w:rPr>
            </w:r>
            <w:r/>
          </w:p>
        </w:tc>
        <w:tc>
          <w:tcPr>
            <w:tcMar>
              <w:left w:w="108" w:type="dxa"/>
              <w:top w:w="0" w:type="dxa"/>
              <w:right w:w="108" w:type="dxa"/>
              <w:bottom w:w="0" w:type="dxa"/>
            </w:tcMar>
            <w:tcW w:w="8093" w:type="dxa"/>
            <w:vAlign w:val="top"/>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投标文件的语言为中文</w:t>
            </w:r>
            <w:r>
              <w:rPr>
                <w:rFonts w:ascii="宋体" w:hAnsi="宋体" w:cs="宋体"/>
                <w:color w:val="000000"/>
                <w:szCs w:val="24"/>
                <w:highlight w:val="none"/>
              </w:rPr>
            </w:r>
            <w:r/>
          </w:p>
        </w:tc>
      </w:tr>
      <w:tr>
        <w:trPr>
          <w:trHeight w:val="510"/>
        </w:trPr>
        <w:tc>
          <w:tcPr>
            <w:tcMar>
              <w:left w:w="108" w:type="dxa"/>
              <w:top w:w="0" w:type="dxa"/>
              <w:right w:w="108" w:type="dxa"/>
              <w:bottom w:w="0" w:type="dxa"/>
            </w:tcMar>
            <w:tcW w:w="1242" w:type="dxa"/>
            <w:vAlign w:val="center"/>
            <w:vMerge w:val="restart"/>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12.1</w:t>
            </w:r>
            <w:r>
              <w:rPr>
                <w:rFonts w:ascii="宋体" w:hAnsi="宋体" w:cs="宋体"/>
                <w:color w:val="000000"/>
                <w:szCs w:val="24"/>
                <w:highlight w:val="none"/>
              </w:rPr>
            </w:r>
            <w:r/>
          </w:p>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12.2</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特别说明：政府采购客户端工具需要导出加密的投标文件（后缀名为zip）。投标文件不得超过</w:t>
            </w:r>
            <w:r>
              <w:rPr>
                <w:rFonts w:hint="eastAsia" w:ascii="宋体" w:hAnsi="宋体" w:cs="宋体"/>
                <w:color w:val="000000"/>
                <w:szCs w:val="24"/>
                <w:highlight w:val="none"/>
                <w:lang w:val="en-US" w:eastAsia="zh-CN"/>
              </w:rPr>
              <w:t xml:space="preserve">1</w:t>
            </w:r>
            <w:r>
              <w:rPr>
                <w:rFonts w:hint="eastAsia" w:ascii="宋体" w:hAnsi="宋体" w:cs="宋体"/>
                <w:color w:val="000000"/>
                <w:szCs w:val="24"/>
                <w:highlight w:val="none"/>
              </w:rPr>
              <w:t xml:space="preserve">50M！</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vMerge w:val="continue"/>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投标文件编制要求：</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请按照以下要求（包括但不限于以下要求）制作：</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一、基本目录</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1.《开标一览表》（加盖电子签章，政府采购客户端工具输入报价自动生成）；</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2.《分项价格表》（加盖</w:t>
            </w:r>
            <w:r>
              <w:rPr>
                <w:rFonts w:hint="eastAsia" w:ascii="宋体" w:hAnsi="宋体" w:cs="宋体"/>
                <w:color w:val="000000"/>
                <w:szCs w:val="24"/>
                <w:highlight w:val="none"/>
                <w:lang w:val="en-US" w:eastAsia="zh-CN"/>
              </w:rPr>
              <w:t xml:space="preserve">电子签章</w:t>
            </w:r>
            <w:r>
              <w:rPr>
                <w:rFonts w:hint="eastAsia" w:ascii="宋体" w:hAnsi="宋体" w:cs="宋体"/>
                <w:color w:val="000000"/>
                <w:szCs w:val="24"/>
                <w:highlight w:val="none"/>
              </w:rPr>
              <w:t xml:space="preserve">，格式见招标文件第七章《投标文件相关格式》）；</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3.《授权委托书》（提供原件的扫描件，格式见招标文件第七章《投标文件相关格式》）；</w:t>
            </w:r>
            <w:r>
              <w:rPr>
                <w:rFonts w:ascii="宋体" w:hAnsi="宋体" w:cs="宋体"/>
                <w:color w:val="000000"/>
                <w:szCs w:val="24"/>
                <w:highlight w:val="none"/>
              </w:rPr>
            </w:r>
            <w:r/>
          </w:p>
          <w:p>
            <w:pPr>
              <w:pStyle w:val="740"/>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二、资格证明文件（必须提供，否则</w:t>
            </w:r>
            <w:r>
              <w:rPr>
                <w:rFonts w:hint="eastAsia" w:ascii="宋体" w:hAnsi="宋体" w:cs="宋体"/>
                <w:color w:val="000000"/>
                <w:szCs w:val="24"/>
                <w:highlight w:val="none"/>
                <w:lang w:val="en-US" w:eastAsia="zh-CN"/>
              </w:rPr>
              <w:t xml:space="preserve">投标</w:t>
            </w:r>
            <w:r>
              <w:rPr>
                <w:rFonts w:hint="eastAsia" w:ascii="宋体" w:hAnsi="宋体" w:cs="宋体"/>
                <w:color w:val="000000"/>
                <w:szCs w:val="24"/>
                <w:highlight w:val="none"/>
              </w:rPr>
              <w:t xml:space="preserve">无效）：</w:t>
            </w:r>
            <w:r>
              <w:rPr>
                <w:rFonts w:hint="eastAsia" w:ascii="宋体" w:hAnsi="宋体" w:cs="宋体"/>
                <w:color w:val="000000"/>
                <w:szCs w:val="24"/>
                <w:highlight w:val="none"/>
              </w:rPr>
            </w:r>
            <w:r/>
          </w:p>
          <w:p>
            <w:pPr>
              <w:pStyle w:val="740"/>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1.投标人合法有效的企业营业执照或事业单位法人证书或民办非企业单位登记证书或自然人的身份证明等证明文件。以上证明文件提供原件的扫描件。</w:t>
            </w:r>
            <w:r>
              <w:rPr>
                <w:rFonts w:hint="eastAsia" w:ascii="宋体" w:hAnsi="宋体"/>
                <w:b/>
                <w:bCs/>
                <w:color w:val="000000"/>
                <w:sz w:val="24"/>
                <w:szCs w:val="20"/>
                <w:highlight w:val="none"/>
              </w:rPr>
              <w:t xml:space="preserve">（如投标人是联合体，则为各方）。投标人为联合体的，每个联合体投标人最多由2家单位组成，各成员均应为中华人民共和国境内（不含港、澳、台）注册的具有独立法人资格的企业。</w:t>
            </w:r>
            <w:r>
              <w:rPr>
                <w:rFonts w:hint="eastAsia" w:ascii="宋体" w:hAnsi="宋体" w:cs="宋体"/>
                <w:color w:val="000000"/>
                <w:szCs w:val="24"/>
                <w:highlight w:val="none"/>
              </w:rPr>
            </w:r>
            <w:r/>
          </w:p>
          <w:p>
            <w:pPr>
              <w:pStyle w:val="740"/>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2.投标人财务状况报告，至少提供</w:t>
            </w:r>
            <w:r>
              <w:rPr>
                <w:rFonts w:hint="eastAsia" w:ascii="宋体" w:hAnsi="宋体"/>
                <w:b/>
                <w:bCs/>
                <w:color w:val="000000"/>
                <w:sz w:val="24"/>
                <w:szCs w:val="20"/>
                <w:highlight w:val="none"/>
              </w:rPr>
              <w:t xml:space="preserve">（如投标人是联合体，则为各方）</w:t>
            </w:r>
            <w:r>
              <w:rPr>
                <w:rFonts w:hint="eastAsia" w:ascii="宋体" w:hAnsi="宋体" w:cs="宋体"/>
                <w:color w:val="000000"/>
                <w:szCs w:val="24"/>
                <w:highlight w:val="none"/>
              </w:rPr>
              <w:t xml:space="preserve">：</w:t>
            </w:r>
            <w:r>
              <w:rPr>
                <w:rFonts w:hint="eastAsia" w:ascii="宋体" w:hAnsi="宋体" w:cs="宋体"/>
                <w:color w:val="000000"/>
                <w:szCs w:val="24"/>
                <w:highlight w:val="none"/>
              </w:rPr>
            </w:r>
            <w:r/>
          </w:p>
          <w:p>
            <w:pPr>
              <w:pStyle w:val="740"/>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（1）本项目开标时间前6个月内任</w:t>
            </w:r>
            <w:r>
              <w:rPr>
                <w:rFonts w:hint="eastAsia" w:ascii="宋体" w:hAnsi="宋体" w:cs="宋体"/>
                <w:color w:val="000000"/>
                <w:szCs w:val="24"/>
                <w:highlight w:val="none"/>
                <w:lang w:val="en-US" w:eastAsia="zh-CN"/>
              </w:rPr>
              <w:t xml:space="preserve">意</w:t>
            </w:r>
            <w:r>
              <w:rPr>
                <w:rFonts w:hint="eastAsia" w:ascii="宋体" w:hAnsi="宋体" w:cs="宋体"/>
                <w:color w:val="000000"/>
                <w:szCs w:val="24"/>
                <w:highlight w:val="none"/>
              </w:rPr>
              <w:t xml:space="preserve">1</w:t>
            </w:r>
            <w:r>
              <w:rPr>
                <w:rFonts w:hint="eastAsia" w:ascii="宋体" w:hAnsi="宋体" w:cs="宋体"/>
                <w:color w:val="000000"/>
                <w:szCs w:val="24"/>
                <w:highlight w:val="none"/>
                <w:lang w:val="en-US" w:eastAsia="zh-CN"/>
              </w:rPr>
              <w:t xml:space="preserve">月</w:t>
            </w:r>
            <w:r>
              <w:rPr>
                <w:rFonts w:hint="eastAsia" w:ascii="宋体" w:hAnsi="宋体" w:cs="宋体"/>
                <w:color w:val="000000"/>
                <w:szCs w:val="24"/>
                <w:highlight w:val="none"/>
              </w:rPr>
              <w:t xml:space="preserve">资产负债表原件的扫描件1份；</w:t>
            </w:r>
            <w:r>
              <w:rPr>
                <w:rFonts w:hint="eastAsia" w:ascii="宋体" w:hAnsi="宋体" w:cs="宋体"/>
                <w:color w:val="000000"/>
                <w:szCs w:val="24"/>
                <w:highlight w:val="none"/>
              </w:rPr>
            </w:r>
            <w:r/>
          </w:p>
          <w:p>
            <w:pPr>
              <w:pStyle w:val="740"/>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（2）本项目开标时间前6个月内任</w:t>
            </w:r>
            <w:r>
              <w:rPr>
                <w:rFonts w:hint="eastAsia" w:ascii="宋体" w:hAnsi="宋体" w:cs="宋体"/>
                <w:color w:val="000000"/>
                <w:szCs w:val="24"/>
                <w:highlight w:val="none"/>
                <w:lang w:val="en-US" w:eastAsia="zh-CN"/>
              </w:rPr>
              <w:t xml:space="preserve">意</w:t>
            </w:r>
            <w:r>
              <w:rPr>
                <w:rFonts w:hint="eastAsia" w:ascii="宋体" w:hAnsi="宋体" w:cs="宋体"/>
                <w:color w:val="000000"/>
                <w:szCs w:val="24"/>
                <w:highlight w:val="none"/>
              </w:rPr>
              <w:t xml:space="preserve">1</w:t>
            </w:r>
            <w:r>
              <w:rPr>
                <w:rFonts w:hint="eastAsia" w:ascii="宋体" w:hAnsi="宋体" w:cs="宋体"/>
                <w:color w:val="000000"/>
                <w:szCs w:val="24"/>
                <w:highlight w:val="none"/>
                <w:lang w:val="en-US" w:eastAsia="zh-CN"/>
              </w:rPr>
              <w:t xml:space="preserve">月</w:t>
            </w:r>
            <w:r>
              <w:rPr>
                <w:rFonts w:hint="eastAsia" w:ascii="宋体" w:hAnsi="宋体" w:cs="宋体"/>
                <w:color w:val="000000"/>
                <w:szCs w:val="24"/>
                <w:highlight w:val="none"/>
              </w:rPr>
              <w:t xml:space="preserve">利润表月报表原件的扫描件1份。</w:t>
            </w:r>
            <w:r>
              <w:rPr>
                <w:rFonts w:hint="eastAsia" w:ascii="宋体" w:hAnsi="宋体" w:cs="宋体"/>
                <w:color w:val="000000"/>
                <w:szCs w:val="24"/>
                <w:highlight w:val="none"/>
              </w:rPr>
            </w:r>
            <w:r/>
          </w:p>
          <w:p>
            <w:pPr>
              <w:pStyle w:val="740"/>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3.投标人依法缴纳税收和社会保障资金的记录</w:t>
            </w:r>
            <w:r>
              <w:rPr>
                <w:rFonts w:hint="eastAsia" w:ascii="宋体" w:hAnsi="宋体"/>
                <w:b/>
                <w:bCs/>
                <w:color w:val="000000"/>
                <w:sz w:val="24"/>
                <w:szCs w:val="20"/>
                <w:highlight w:val="none"/>
              </w:rPr>
              <w:t xml:space="preserve">（如投标人是联合体，则为各方）</w:t>
            </w:r>
            <w:r>
              <w:rPr>
                <w:rFonts w:hint="eastAsia" w:ascii="宋体" w:hAnsi="宋体" w:cs="宋体"/>
                <w:color w:val="000000"/>
                <w:szCs w:val="24"/>
                <w:highlight w:val="none"/>
              </w:rPr>
              <w:t xml:space="preserve">：</w:t>
            </w:r>
            <w:r>
              <w:rPr>
                <w:rFonts w:hint="eastAsia" w:ascii="宋体" w:hAnsi="宋体" w:cs="宋体"/>
                <w:color w:val="000000"/>
                <w:szCs w:val="24"/>
                <w:highlight w:val="none"/>
              </w:rPr>
            </w:r>
            <w:r/>
          </w:p>
          <w:p>
            <w:pPr>
              <w:pStyle w:val="740"/>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（1）本项目开标时间前6个月内任</w:t>
            </w:r>
            <w:r>
              <w:rPr>
                <w:rFonts w:hint="eastAsia" w:ascii="宋体" w:hAnsi="宋体" w:cs="宋体"/>
                <w:color w:val="000000"/>
                <w:szCs w:val="24"/>
                <w:highlight w:val="none"/>
                <w:lang w:val="en-US" w:eastAsia="zh-CN"/>
              </w:rPr>
              <w:t xml:space="preserve">意</w:t>
            </w:r>
            <w:r>
              <w:rPr>
                <w:rFonts w:hint="eastAsia" w:ascii="宋体" w:hAnsi="宋体" w:cs="宋体"/>
                <w:color w:val="000000"/>
                <w:szCs w:val="24"/>
                <w:highlight w:val="none"/>
              </w:rPr>
              <w:t xml:space="preserve">1月依法缴纳税收的相关材料原件的扫描件；</w:t>
            </w:r>
            <w:r>
              <w:rPr>
                <w:rFonts w:hint="eastAsia" w:ascii="宋体" w:hAnsi="宋体" w:cs="宋体"/>
                <w:color w:val="000000"/>
                <w:szCs w:val="24"/>
                <w:highlight w:val="none"/>
              </w:rPr>
            </w:r>
            <w:r/>
          </w:p>
          <w:p>
            <w:pPr>
              <w:pStyle w:val="740"/>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（2）本项目开标时间前6个月内任</w:t>
            </w:r>
            <w:r>
              <w:rPr>
                <w:rFonts w:hint="eastAsia" w:ascii="宋体" w:hAnsi="宋体" w:cs="宋体"/>
                <w:color w:val="000000"/>
                <w:szCs w:val="24"/>
                <w:highlight w:val="none"/>
                <w:lang w:val="en-US" w:eastAsia="zh-CN"/>
              </w:rPr>
              <w:t xml:space="preserve">意</w:t>
            </w:r>
            <w:r>
              <w:rPr>
                <w:rFonts w:hint="eastAsia" w:ascii="宋体" w:hAnsi="宋体" w:cs="宋体"/>
                <w:color w:val="000000"/>
                <w:szCs w:val="24"/>
                <w:highlight w:val="none"/>
              </w:rPr>
              <w:t xml:space="preserve">1月依法缴纳社会保障资金的相关材料原件的扫描件。</w:t>
            </w:r>
            <w:r>
              <w:rPr>
                <w:rFonts w:hint="eastAsia"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4.具备履行合同所必需的设备和专业技术能力的证明材料，</w:t>
            </w:r>
            <w:r>
              <w:rPr>
                <w:rFonts w:hint="eastAsia" w:ascii="宋体" w:hAnsi="宋体" w:cs="宋体"/>
                <w:color w:val="000000"/>
                <w:szCs w:val="24"/>
                <w:highlight w:val="none"/>
                <w:lang w:eastAsia="zh-CN"/>
              </w:rPr>
              <w:t xml:space="preserve">（</w:t>
            </w:r>
            <w:r>
              <w:rPr>
                <w:rFonts w:hint="eastAsia" w:ascii="宋体" w:hAnsi="宋体" w:cs="宋体"/>
                <w:color w:val="000000"/>
                <w:szCs w:val="24"/>
                <w:highlight w:val="none"/>
              </w:rPr>
              <w:t xml:space="preserve">即投标文件中提供《</w:t>
            </w:r>
            <w:bookmarkStart w:id="0" w:name="_Toc515551102"/>
            <w:r>
              <w:rPr>
                <w:rFonts w:hint="eastAsia" w:ascii="宋体" w:hAnsi="宋体" w:cs="宋体"/>
                <w:color w:val="000000"/>
                <w:szCs w:val="24"/>
                <w:highlight w:val="none"/>
              </w:rPr>
              <w:t xml:space="preserve">具备履行合同所必需的设备和专业技术能力的书面声明</w:t>
            </w:r>
            <w:bookmarkEnd w:id="0"/>
            <w:r>
              <w:rPr>
                <w:rFonts w:hint="eastAsia" w:ascii="宋体" w:hAnsi="宋体" w:cs="宋体"/>
                <w:color w:val="000000"/>
                <w:szCs w:val="24"/>
                <w:highlight w:val="none"/>
              </w:rPr>
              <w:t xml:space="preserve">》（加盖电子签章，格式见 招标文件第七章《投标文件相关格式》）。</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5.投标人参加政府采购活动前3年内在经营活动中没有重大违法记录的书面声明（加盖电子签章，格式见招标文件第七章《投标文件相关格式》）</w:t>
            </w:r>
            <w:r>
              <w:rPr>
                <w:rFonts w:hint="eastAsia" w:ascii="宋体" w:hAnsi="宋体"/>
                <w:b/>
                <w:bCs/>
                <w:color w:val="000000"/>
                <w:sz w:val="24"/>
                <w:szCs w:val="20"/>
                <w:highlight w:val="none"/>
              </w:rPr>
              <w:t xml:space="preserve">（如投标人是联合体，则为各方）</w:t>
            </w:r>
            <w:r>
              <w:rPr>
                <w:rFonts w:hint="eastAsia" w:ascii="宋体" w:hAnsi="宋体" w:cs="宋体"/>
                <w:color w:val="000000"/>
                <w:szCs w:val="24"/>
                <w:highlight w:val="none"/>
              </w:rPr>
              <w:t xml:space="preserve">。</w:t>
            </w:r>
            <w:r>
              <w:rPr>
                <w:rFonts w:ascii="宋体" w:hAnsi="宋体" w:cs="宋体"/>
                <w:color w:val="000000"/>
                <w:szCs w:val="24"/>
                <w:highlight w:val="none"/>
              </w:rPr>
            </w:r>
            <w:r/>
          </w:p>
          <w:p>
            <w:pPr>
              <w:pStyle w:val="740"/>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6.</w:t>
            </w:r>
            <w:r>
              <w:rPr>
                <w:rFonts w:hint="eastAsia" w:ascii="宋体" w:hAnsi="宋体"/>
                <w:color w:val="000000"/>
                <w:sz w:val="24"/>
                <w:szCs w:val="20"/>
                <w:highlight w:val="none"/>
              </w:rPr>
              <w:t xml:space="preserve">如投标人为联合体的，则须提供联合协议（格式见招标文件第七章《投标文件相关格式》）</w:t>
            </w:r>
            <w:r>
              <w:rPr>
                <w:rFonts w:hint="eastAsia"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val="en-US" w:eastAsia="zh-CN"/>
              </w:rPr>
              <w:t xml:space="preserve">7.</w:t>
            </w:r>
            <w:r>
              <w:rPr>
                <w:rFonts w:hint="eastAsia" w:ascii="宋体" w:hAnsi="宋体" w:cs="宋体"/>
                <w:color w:val="000000"/>
                <w:szCs w:val="24"/>
                <w:highlight w:val="none"/>
              </w:rPr>
              <w:t xml:space="preserve">投标人信用信息（要求见本章条款项号“6”的内容）。</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三、符合条件（必须提供，否则投标无效）</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（一）报价</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1.《分项价格表》（加盖电子签章，格式见招标文件第七章《投标文件相关格式》。）。</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（二）商务资信</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2.《投标函》（加盖电子签章，格式见招标文件第七章《投标文件相关格式》。）；</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（三）技术响应</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3.《偏离表》（加盖电子签章，格式见招标文件第七章《投标文件相关格式》。）。</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四、综合评审评分项</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（一）技术方案</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w:t>
            </w:r>
            <w:r>
              <w:rPr>
                <w:rFonts w:hint="eastAsia" w:ascii="宋体" w:hAnsi="宋体" w:cs="宋体"/>
                <w:color w:val="000000"/>
                <w:szCs w:val="24"/>
                <w:highlight w:val="none"/>
                <w:lang w:val="en-US" w:eastAsia="zh-CN"/>
              </w:rPr>
              <w:t xml:space="preserve">项目理解</w:t>
            </w:r>
            <w:r>
              <w:rPr>
                <w:rFonts w:hint="eastAsia" w:ascii="宋体" w:hAnsi="宋体" w:cs="宋体"/>
                <w:color w:val="000000"/>
                <w:szCs w:val="24"/>
                <w:highlight w:val="none"/>
              </w:rPr>
              <w:t xml:space="preserve">（要求见招标文件第四章《评标标准》、第六章《采购需求》）</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总体实施方案</w:t>
            </w:r>
            <w:r>
              <w:rPr>
                <w:rFonts w:hint="eastAsia" w:ascii="宋体" w:hAnsi="宋体" w:cs="宋体"/>
                <w:color w:val="000000"/>
                <w:szCs w:val="24"/>
                <w:highlight w:val="none"/>
              </w:rPr>
              <w:t xml:space="preserve">（要求见招标文件第四章《评标标准》、第六章《采购需求》）</w:t>
            </w:r>
            <w:r>
              <w:rPr>
                <w:rFonts w:ascii="宋体" w:hAnsi="宋体" w:cs="宋体"/>
                <w:color w:val="000000"/>
                <w:szCs w:val="24"/>
                <w:highlight w:val="none"/>
              </w:rPr>
            </w:r>
            <w:r/>
          </w:p>
          <w:p>
            <w:pPr>
              <w:pStyle w:val="740"/>
              <w:ind w:firstLine="480"/>
              <w:widowControl/>
              <w:rPr>
                <w:rFonts w:hint="eastAsia" w:ascii="宋体" w:hAnsi="宋体" w:eastAsia="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4"/>
                <w:highlight w:val="none"/>
              </w:rPr>
              <w:t xml:space="preserve">3.</w:t>
            </w:r>
            <w:r>
              <w:rPr>
                <w:rFonts w:hint="eastAsia" w:ascii="宋体" w:hAnsi="宋体" w:eastAsia="宋体" w:cs="宋体"/>
                <w:color w:val="000000"/>
                <w:szCs w:val="24"/>
                <w:highlight w:val="none"/>
                <w:lang w:eastAsia="en-US"/>
              </w:rPr>
              <w:t xml:space="preserve">项目重点难点分析及应对措施</w:t>
            </w:r>
            <w:r>
              <w:rPr>
                <w:rFonts w:hint="eastAsia" w:ascii="宋体" w:hAnsi="宋体" w:eastAsia="宋体" w:cs="宋体"/>
                <w:color w:val="000000"/>
                <w:szCs w:val="24"/>
                <w:highlight w:val="none"/>
              </w:rPr>
              <w:t xml:space="preserve">（要求见招标文件第四</w:t>
            </w:r>
            <w:r>
              <w:rPr>
                <w:rFonts w:hint="eastAsia" w:ascii="宋体" w:hAnsi="宋体" w:eastAsia="宋体" w:cs="宋体"/>
                <w:color w:val="000000"/>
                <w:szCs w:val="24"/>
                <w:highlight w:val="none"/>
                <w:lang w:val="en-US" w:eastAsia="zh-CN"/>
              </w:rPr>
              <w:t xml:space="preserve"> </w:t>
            </w:r>
            <w:r>
              <w:rPr>
                <w:rFonts w:hint="eastAsia" w:ascii="宋体" w:hAnsi="宋体" w:eastAsia="宋体" w:cs="宋体"/>
                <w:color w:val="000000"/>
                <w:szCs w:val="24"/>
                <w:highlight w:val="none"/>
              </w:rPr>
              <w:t xml:space="preserve">章《评标标准》、第六章《采购需求》）</w:t>
            </w:r>
            <w:r>
              <w:rPr>
                <w:rFonts w:hint="eastAsia" w:ascii="宋体" w:hAnsi="宋体" w:eastAsia="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4.质量保障措施及服务承诺（要求见招标文件第四章《评标标准》、第六章《采购需求》）</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5.计划及进度保证措施（要求见招标文件第四章《评标标准》、第六章《采购需求》）</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（二）商务部分</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8.业绩（要求见招标文件第四章《评标标准》）</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9.</w:t>
            </w:r>
            <w:r>
              <w:rPr>
                <w:rFonts w:hint="eastAsia" w:ascii="宋体" w:hAnsi="宋体" w:cs="宋体"/>
                <w:color w:val="000000"/>
                <w:szCs w:val="24"/>
                <w:highlight w:val="none"/>
                <w:lang w:val="en-US" w:eastAsia="zh-CN"/>
              </w:rPr>
              <w:t xml:space="preserve">项目负责人</w:t>
            </w:r>
            <w:r>
              <w:rPr>
                <w:rFonts w:hint="eastAsia" w:ascii="宋体" w:hAnsi="宋体" w:cs="宋体"/>
                <w:color w:val="000000"/>
                <w:szCs w:val="24"/>
                <w:highlight w:val="none"/>
              </w:rPr>
              <w:t xml:space="preserve">（要求见招标文件第四章《评标标准》）</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10.管理体系认证（要求见招标文件第四章《评标标准》）</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11.</w:t>
            </w:r>
            <w:r>
              <w:rPr>
                <w:rFonts w:hint="eastAsia" w:ascii="宋体" w:hAnsi="宋体" w:cs="宋体"/>
                <w:color w:val="000000"/>
                <w:szCs w:val="24"/>
                <w:highlight w:val="none"/>
                <w:lang w:val="en-US" w:eastAsia="zh-CN"/>
              </w:rPr>
              <w:t xml:space="preserve">项目组成员</w:t>
            </w:r>
            <w:r>
              <w:rPr>
                <w:rFonts w:hint="eastAsia" w:ascii="宋体" w:hAnsi="宋体" w:cs="宋体"/>
                <w:color w:val="000000"/>
                <w:szCs w:val="24"/>
                <w:highlight w:val="none"/>
              </w:rPr>
              <w:t xml:space="preserve">（要求见招标文件第四章《评标标准》）</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（三）对招标文件的响应程度</w:t>
            </w:r>
            <w:r>
              <w:rPr>
                <w:rFonts w:ascii="宋体" w:hAnsi="宋体" w:cs="宋体"/>
                <w:color w:val="000000"/>
                <w:szCs w:val="24"/>
                <w:highlight w:val="none"/>
              </w:rPr>
            </w:r>
            <w:r/>
          </w:p>
          <w:p>
            <w:pPr>
              <w:pStyle w:val="740"/>
              <w:ind w:firstLine="480"/>
              <w:widowControl/>
              <w:rPr>
                <w:rFonts w:ascii="Arial" w:hAnsi="Arial"/>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12.响应程度（要求见招标文件第四章《评标标准》）</w:t>
            </w:r>
            <w:r>
              <w:rPr>
                <w:rFonts w:ascii="Arial" w:hAnsi="Arial"/>
                <w:color w:val="000000"/>
                <w:szCs w:val="24"/>
                <w:highlight w:val="none"/>
              </w:rPr>
            </w:r>
            <w:r/>
          </w:p>
          <w:p>
            <w:pPr>
              <w:pStyle w:val="740"/>
              <w:ind w:firstLine="480"/>
              <w:widowControl/>
              <w:rPr>
                <w:rFonts w:ascii="宋体" w:hAnsi="宋体"/>
                <w:color w:val="000000"/>
                <w:szCs w:val="24"/>
                <w:highlight w:val="none"/>
              </w:rPr>
            </w:pPr>
            <w:r>
              <w:rPr>
                <w:rFonts w:hint="eastAsia" w:ascii="宋体" w:hAnsi="宋体" w:cs="宋体"/>
                <w:color w:val="000000"/>
                <w:szCs w:val="24"/>
                <w:highlight w:val="none"/>
              </w:rPr>
              <w:t xml:space="preserve">五、价格折扣文件格式：</w:t>
            </w:r>
            <w:r>
              <w:rPr>
                <w:rFonts w:hint="eastAsia" w:ascii="宋体" w:hAnsi="宋体"/>
                <w:color w:val="000000"/>
                <w:szCs w:val="24"/>
                <w:highlight w:val="none"/>
              </w:rPr>
              <w:t xml:space="preserve">投标人为中小企业（含中型、小型、微型企业，下同）的，提供《中小企业声明函》（加盖公章，格式见招标文件第七章《投标文件相关格式》）。《中小企业声明函》查询渠道参考工业和信息化部发布的中小企业规模自测小程序。</w:t>
            </w:r>
            <w:r>
              <w:rPr>
                <w:rFonts w:ascii="宋体" w:hAnsi="宋体"/>
                <w:color w:val="000000"/>
                <w:szCs w:val="24"/>
                <w:highlight w:val="none"/>
              </w:rPr>
            </w:r>
            <w:r/>
          </w:p>
          <w:p>
            <w:pPr>
              <w:pStyle w:val="740"/>
              <w:ind w:firstLine="480"/>
              <w:widowControl/>
              <w:rPr>
                <w:rFonts w:ascii="宋体" w:hAnsi="宋体"/>
                <w:color w:val="000000"/>
                <w:szCs w:val="24"/>
                <w:highlight w:val="none"/>
              </w:rPr>
            </w:pPr>
            <w:r>
              <w:rPr>
                <w:rFonts w:hint="eastAsia" w:ascii="宋体" w:hAnsi="宋体"/>
                <w:color w:val="000000"/>
                <w:szCs w:val="24"/>
                <w:highlight w:val="none"/>
              </w:rPr>
              <w:t xml:space="preserve">注：在政府采购活动中，投标人提供的货物、工程或者服务符合下列情形的，</w:t>
            </w:r>
            <w:r>
              <w:rPr>
                <w:rFonts w:hint="eastAsia" w:ascii="宋体" w:hAnsi="宋体" w:cs="宋体"/>
                <w:color w:val="000000"/>
                <w:szCs w:val="24"/>
                <w:highlight w:val="none"/>
              </w:rPr>
              <w:t xml:space="preserve">享受本办法规定的中小企业扶持政策</w:t>
            </w:r>
            <w:r>
              <w:rPr>
                <w:rFonts w:hint="eastAsia" w:ascii="宋体" w:hAnsi="宋体"/>
                <w:color w:val="000000"/>
                <w:szCs w:val="24"/>
                <w:highlight w:val="none"/>
              </w:rPr>
              <w:t xml:space="preserve">：</w:t>
            </w:r>
            <w:r>
              <w:rPr>
                <w:rFonts w:ascii="宋体" w:hAnsi="宋体"/>
                <w:color w:val="000000"/>
                <w:szCs w:val="24"/>
                <w:highlight w:val="none"/>
              </w:rPr>
            </w:r>
            <w:r/>
          </w:p>
          <w:p>
            <w:pPr>
              <w:pStyle w:val="740"/>
              <w:ind w:firstLine="480"/>
              <w:widowControl/>
              <w:rPr>
                <w:rFonts w:ascii="宋体" w:hAnsi="宋体"/>
                <w:color w:val="000000"/>
                <w:szCs w:val="24"/>
                <w:highlight w:val="none"/>
              </w:rPr>
            </w:pPr>
            <w:r>
              <w:rPr>
                <w:rFonts w:hint="eastAsia" w:ascii="宋体" w:hAnsi="宋体"/>
                <w:color w:val="000000"/>
                <w:szCs w:val="24"/>
                <w:highlight w:val="none"/>
              </w:rPr>
              <w:t xml:space="preserve">①</w:t>
            </w:r>
            <w:r>
              <w:rPr>
                <w:rFonts w:hint="eastAsia" w:ascii="宋体" w:hAnsi="宋体" w:cs="宋体"/>
                <w:color w:val="000000"/>
                <w:szCs w:val="24"/>
                <w:highlight w:val="none"/>
              </w:rPr>
              <w:t xml:space="preserve">在货物采购项目中</w:t>
            </w:r>
            <w:r>
              <w:rPr>
                <w:rFonts w:hint="eastAsia" w:ascii="宋体" w:hAnsi="宋体"/>
                <w:color w:val="000000"/>
                <w:szCs w:val="24"/>
                <w:highlight w:val="none"/>
              </w:rPr>
              <w:t xml:space="preserve">，货物由中小企业制造，即货物由中小企业生产且使用该中小企业商号或者注册商标；</w:t>
            </w:r>
            <w:r>
              <w:rPr>
                <w:rFonts w:ascii="宋体" w:hAnsi="宋体"/>
                <w:color w:val="000000"/>
                <w:szCs w:val="24"/>
                <w:highlight w:val="none"/>
              </w:rPr>
            </w:r>
            <w:r/>
          </w:p>
          <w:p>
            <w:pPr>
              <w:pStyle w:val="740"/>
              <w:ind w:firstLine="480"/>
              <w:widowControl/>
              <w:rPr>
                <w:rFonts w:ascii="宋体" w:hAnsi="宋体"/>
                <w:color w:val="000000"/>
                <w:szCs w:val="24"/>
                <w:highlight w:val="none"/>
              </w:rPr>
            </w:pPr>
            <w:r>
              <w:rPr>
                <w:rFonts w:hint="eastAsia" w:ascii="宋体" w:hAnsi="宋体"/>
                <w:color w:val="000000"/>
                <w:szCs w:val="24"/>
                <w:highlight w:val="none"/>
              </w:rPr>
              <w:t xml:space="preserve">②在工程采购项目中，工程由中小企业承建，即工程施工单位为中小企业；</w:t>
            </w:r>
            <w:r>
              <w:rPr>
                <w:rFonts w:ascii="宋体" w:hAnsi="宋体"/>
                <w:color w:val="000000"/>
                <w:szCs w:val="24"/>
                <w:highlight w:val="none"/>
              </w:rPr>
            </w:r>
            <w:r/>
          </w:p>
          <w:p>
            <w:pPr>
              <w:pStyle w:val="740"/>
              <w:ind w:firstLine="480"/>
              <w:widowControl/>
              <w:rPr>
                <w:rFonts w:ascii="宋体" w:hAnsi="宋体"/>
                <w:color w:val="000000"/>
                <w:szCs w:val="24"/>
                <w:highlight w:val="none"/>
              </w:rPr>
            </w:pPr>
            <w:r>
              <w:rPr>
                <w:rFonts w:hint="eastAsia" w:ascii="宋体" w:hAnsi="宋体"/>
                <w:color w:val="000000"/>
                <w:szCs w:val="24"/>
                <w:highlight w:val="none"/>
              </w:rPr>
              <w:t xml:space="preserve">③</w:t>
            </w:r>
            <w:r>
              <w:rPr>
                <w:rFonts w:hint="eastAsia" w:ascii="宋体" w:hAnsi="宋体" w:cs="宋体"/>
                <w:color w:val="000000"/>
                <w:szCs w:val="24"/>
                <w:highlight w:val="none"/>
              </w:rPr>
              <w:t xml:space="preserve">在服务采购项目中</w:t>
            </w:r>
            <w:r>
              <w:rPr>
                <w:rFonts w:hint="eastAsia" w:ascii="宋体" w:hAnsi="宋体"/>
                <w:color w:val="000000"/>
                <w:szCs w:val="24"/>
                <w:highlight w:val="none"/>
              </w:rPr>
              <w:t xml:space="preserve">，服务由中小企业承接，即提供服务的人员为中小企业依法订立劳动合同的从业人员。</w:t>
            </w:r>
            <w:r>
              <w:rPr>
                <w:rFonts w:ascii="宋体" w:hAnsi="宋体"/>
                <w:color w:val="000000"/>
                <w:szCs w:val="24"/>
                <w:highlight w:val="none"/>
              </w:rPr>
            </w:r>
            <w:r/>
          </w:p>
          <w:p>
            <w:pPr>
              <w:pStyle w:val="740"/>
              <w:ind w:firstLine="480"/>
              <w:widowControl/>
              <w:rPr>
                <w:rFonts w:ascii="宋体" w:hAnsi="宋体"/>
                <w:color w:val="000000"/>
                <w:szCs w:val="24"/>
                <w:highlight w:val="none"/>
              </w:rPr>
            </w:pPr>
            <w:r>
              <w:rPr>
                <w:rFonts w:hint="eastAsia" w:ascii="宋体" w:hAnsi="宋体" w:cs="宋体"/>
                <w:color w:val="000000"/>
                <w:szCs w:val="24"/>
                <w:highlight w:val="none"/>
              </w:rPr>
              <w:t xml:space="preserve">在货物采购项目中</w:t>
            </w:r>
            <w:r>
              <w:rPr>
                <w:rFonts w:hint="eastAsia" w:ascii="宋体" w:hAnsi="宋体"/>
                <w:color w:val="000000"/>
                <w:szCs w:val="24"/>
                <w:highlight w:val="none"/>
              </w:rPr>
              <w:t xml:space="preserve">，投标人提供的货物既有中小企业制造货物，也有大型企业制造货物的，不享受本办法规定的中小企业扶持政策。</w:t>
            </w:r>
            <w:r>
              <w:rPr>
                <w:rFonts w:ascii="宋体" w:hAnsi="宋体"/>
                <w:color w:val="000000"/>
                <w:szCs w:val="24"/>
                <w:highlight w:val="none"/>
              </w:rPr>
            </w:r>
            <w:r/>
          </w:p>
          <w:p>
            <w:pPr>
              <w:pStyle w:val="740"/>
              <w:ind w:firstLine="480"/>
              <w:widowControl/>
              <w:rPr>
                <w:rFonts w:ascii="宋体" w:hAnsi="宋体"/>
                <w:color w:val="000000"/>
                <w:szCs w:val="24"/>
                <w:highlight w:val="none"/>
              </w:rPr>
            </w:pPr>
            <w:r>
              <w:rPr>
                <w:rFonts w:hint="eastAsia" w:ascii="宋体" w:hAnsi="宋体" w:cs="宋体"/>
                <w:color w:val="000000"/>
                <w:szCs w:val="24"/>
                <w:highlight w:val="none"/>
              </w:rPr>
              <w:t xml:space="preserve">以联合体形式参加政府采购活动</w:t>
            </w:r>
            <w:r>
              <w:rPr>
                <w:rFonts w:hint="eastAsia" w:ascii="宋体" w:hAnsi="宋体"/>
                <w:color w:val="000000"/>
                <w:szCs w:val="24"/>
                <w:highlight w:val="none"/>
              </w:rPr>
              <w:t xml:space="preserve">，联合体各方均为中小企业的，</w:t>
            </w:r>
            <w:r>
              <w:rPr>
                <w:rFonts w:hint="eastAsia" w:ascii="宋体" w:hAnsi="宋体" w:cs="宋体"/>
                <w:color w:val="000000"/>
                <w:szCs w:val="24"/>
                <w:highlight w:val="none"/>
              </w:rPr>
              <w:t xml:space="preserve">联合体视同中小企业</w:t>
            </w:r>
            <w:r>
              <w:rPr>
                <w:rFonts w:hint="eastAsia" w:ascii="宋体" w:hAnsi="宋体"/>
                <w:color w:val="000000"/>
                <w:szCs w:val="24"/>
                <w:highlight w:val="none"/>
              </w:rPr>
              <w:t xml:space="preserve">。其中，联合体各方均为小微企业的，联合体视同小微企业。</w:t>
            </w:r>
            <w:r>
              <w:rPr>
                <w:rFonts w:ascii="宋体" w:hAnsi="宋体"/>
                <w:color w:val="000000"/>
                <w:szCs w:val="24"/>
                <w:highlight w:val="none"/>
              </w:rPr>
            </w:r>
            <w:r/>
          </w:p>
          <w:p>
            <w:pPr>
              <w:pStyle w:val="740"/>
              <w:ind w:firstLine="480"/>
              <w:widowControl/>
              <w:rPr>
                <w:rFonts w:ascii="宋体" w:hAnsi="宋体"/>
                <w:color w:val="000000"/>
                <w:szCs w:val="24"/>
                <w:highlight w:val="none"/>
              </w:rPr>
            </w:pPr>
            <w:r>
              <w:rPr>
                <w:rFonts w:hint="eastAsia" w:ascii="宋体" w:hAnsi="宋体"/>
                <w:color w:val="000000"/>
                <w:szCs w:val="24"/>
                <w:highlight w:val="none"/>
              </w:rPr>
              <w:t xml:space="preserve">1、具体以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rPr>
                <w:rFonts w:ascii="宋体" w:hAnsi="宋体"/>
                <w:color w:val="000000"/>
                <w:szCs w:val="24"/>
                <w:highlight w:val="none"/>
              </w:rPr>
            </w:r>
            <w:r/>
          </w:p>
          <w:p>
            <w:pPr>
              <w:pStyle w:val="740"/>
              <w:ind w:firstLine="480"/>
              <w:widowControl/>
              <w:rPr>
                <w:rFonts w:ascii="宋体" w:hAnsi="宋体"/>
                <w:color w:val="000000"/>
                <w:szCs w:val="24"/>
                <w:highlight w:val="none"/>
              </w:rPr>
            </w:pPr>
            <w:r>
              <w:rPr>
                <w:rFonts w:hint="eastAsia" w:ascii="宋体" w:hAnsi="宋体"/>
                <w:color w:val="000000"/>
                <w:szCs w:val="24"/>
                <w:highlight w:val="none"/>
              </w:rPr>
              <w:t xml:space="preserve">2、投标人为监狱企业的，</w:t>
            </w:r>
            <w:r>
              <w:rPr>
                <w:rFonts w:hint="eastAsia" w:ascii="宋体" w:hAnsi="宋体" w:cs="宋体"/>
                <w:color w:val="000000"/>
                <w:szCs w:val="24"/>
                <w:highlight w:val="none"/>
              </w:rPr>
              <w:t xml:space="preserve">提供省级以上监狱管理局</w:t>
            </w:r>
            <w:r>
              <w:rPr>
                <w:rFonts w:hint="eastAsia" w:ascii="宋体" w:hAnsi="宋体"/>
                <w:color w:val="000000"/>
                <w:szCs w:val="24"/>
                <w:highlight w:val="none"/>
              </w:rPr>
              <w:t xml:space="preserve">、戒毒管理局（含新疆生产建设兵团）出具的属于监狱企业的证明文件原件复印件。（非必须提供）</w:t>
            </w:r>
            <w:r>
              <w:rPr>
                <w:rFonts w:ascii="宋体" w:hAnsi="宋体"/>
                <w:color w:val="000000"/>
                <w:szCs w:val="24"/>
                <w:highlight w:val="none"/>
              </w:rPr>
            </w:r>
            <w:r/>
          </w:p>
          <w:p>
            <w:pPr>
              <w:pStyle w:val="740"/>
              <w:ind w:firstLine="480"/>
              <w:widowControl/>
              <w:rPr>
                <w:rFonts w:ascii="宋体" w:hAnsi="宋体"/>
                <w:color w:val="000000"/>
                <w:szCs w:val="24"/>
                <w:highlight w:val="none"/>
              </w:rPr>
            </w:pPr>
            <w:r>
              <w:rPr>
                <w:rFonts w:hint="eastAsia" w:ascii="宋体" w:hAnsi="宋体"/>
                <w:color w:val="000000"/>
                <w:szCs w:val="24"/>
                <w:highlight w:val="none"/>
              </w:rPr>
              <w:t xml:space="preserve">注：具体以《财政部 司法部关于政府采购支持监狱企业发展有关问题的通知</w:t>
            </w:r>
            <w:r>
              <w:rPr>
                <w:rFonts w:hint="eastAsia" w:ascii="宋体" w:hAnsi="宋体" w:cs="宋体"/>
                <w:color w:val="000000"/>
                <w:szCs w:val="24"/>
                <w:highlight w:val="none"/>
              </w:rPr>
              <w:t xml:space="preserve">》（</w:t>
            </w:r>
            <w:r>
              <w:rPr>
                <w:rFonts w:hint="eastAsia" w:ascii="宋体" w:hAnsi="宋体"/>
                <w:color w:val="000000"/>
                <w:szCs w:val="24"/>
                <w:highlight w:val="none"/>
              </w:rPr>
              <w:t xml:space="preserve">财库〔2014〕68号）的规定为准(非必须提供)。</w:t>
            </w:r>
            <w:r>
              <w:rPr>
                <w:rFonts w:ascii="宋体" w:hAnsi="宋体"/>
                <w:color w:val="000000"/>
                <w:szCs w:val="24"/>
                <w:highlight w:val="none"/>
              </w:rPr>
            </w:r>
            <w:r/>
          </w:p>
          <w:p>
            <w:pPr>
              <w:pStyle w:val="740"/>
              <w:ind w:firstLine="480"/>
              <w:widowControl/>
              <w:rPr>
                <w:rFonts w:ascii="宋体" w:hAnsi="宋体"/>
                <w:color w:val="000000"/>
                <w:szCs w:val="24"/>
                <w:highlight w:val="none"/>
              </w:rPr>
            </w:pPr>
            <w:r>
              <w:rPr>
                <w:rFonts w:hint="eastAsia" w:ascii="宋体" w:hAnsi="宋体"/>
                <w:color w:val="000000"/>
                <w:szCs w:val="24"/>
                <w:highlight w:val="none"/>
              </w:rPr>
              <w:t xml:space="preserve">3、投标人为享受政府采购支持政策的残疾人福利性单位的，提供《残疾人福利性单位声明函》原件（加盖公章，格式见《招标文件》附件，非必须提供）。</w:t>
            </w:r>
            <w:r>
              <w:rPr>
                <w:rFonts w:ascii="宋体" w:hAnsi="宋体"/>
                <w:color w:val="000000"/>
                <w:szCs w:val="24"/>
                <w:highlight w:val="none"/>
              </w:rPr>
            </w:r>
            <w:r/>
          </w:p>
          <w:p>
            <w:pPr>
              <w:pStyle w:val="740"/>
              <w:ind w:firstLine="480"/>
              <w:widowControl/>
              <w:rPr>
                <w:rFonts w:ascii="宋体" w:hAnsi="宋体"/>
                <w:color w:val="000000"/>
                <w:szCs w:val="24"/>
                <w:highlight w:val="none"/>
              </w:rPr>
            </w:pPr>
            <w:r>
              <w:rPr>
                <w:rFonts w:hint="eastAsia" w:ascii="宋体" w:hAnsi="宋体" w:cs="宋体"/>
                <w:color w:val="000000"/>
                <w:szCs w:val="24"/>
                <w:highlight w:val="none"/>
              </w:rPr>
              <w:t xml:space="preserve">享受政府采购支持政策的残疾人福利性单位应当同时满足以下条件</w:t>
            </w:r>
            <w:r>
              <w:rPr>
                <w:rFonts w:hint="eastAsia" w:ascii="宋体" w:hAnsi="宋体"/>
                <w:color w:val="000000"/>
                <w:szCs w:val="24"/>
                <w:highlight w:val="none"/>
              </w:rPr>
              <w:t xml:space="preserve">：</w:t>
            </w:r>
            <w:r>
              <w:rPr>
                <w:rFonts w:ascii="宋体" w:hAnsi="宋体"/>
                <w:color w:val="000000"/>
                <w:szCs w:val="24"/>
                <w:highlight w:val="none"/>
              </w:rPr>
            </w:r>
            <w:r/>
          </w:p>
          <w:p>
            <w:pPr>
              <w:pStyle w:val="740"/>
              <w:ind w:firstLine="480"/>
              <w:widowControl/>
              <w:rPr>
                <w:rFonts w:ascii="宋体" w:hAnsi="宋体"/>
                <w:color w:val="000000"/>
                <w:szCs w:val="24"/>
                <w:highlight w:val="none"/>
              </w:rPr>
            </w:pPr>
            <w:r>
              <w:rPr>
                <w:rFonts w:hint="eastAsia" w:ascii="宋体" w:hAnsi="宋体"/>
                <w:color w:val="000000"/>
                <w:szCs w:val="24"/>
                <w:highlight w:val="none"/>
              </w:rPr>
              <w:t xml:space="preserve">①</w:t>
            </w:r>
            <w:r>
              <w:rPr>
                <w:rFonts w:hint="eastAsia" w:ascii="宋体" w:hAnsi="宋体" w:cs="宋体"/>
                <w:color w:val="000000"/>
                <w:szCs w:val="24"/>
                <w:highlight w:val="none"/>
              </w:rPr>
              <w:t xml:space="preserve">安置的残疾人占本单位在职职工人数的比例不低于</w:t>
            </w:r>
            <w:r>
              <w:rPr>
                <w:rFonts w:hint="eastAsia" w:ascii="宋体" w:hAnsi="宋体"/>
                <w:color w:val="000000"/>
                <w:szCs w:val="24"/>
                <w:highlight w:val="none"/>
              </w:rPr>
              <w:t xml:space="preserve">25%（含25%），</w:t>
            </w:r>
            <w:r>
              <w:rPr>
                <w:rFonts w:hint="eastAsia" w:ascii="宋体" w:hAnsi="宋体" w:cs="宋体"/>
                <w:color w:val="000000"/>
                <w:szCs w:val="24"/>
                <w:highlight w:val="none"/>
              </w:rPr>
              <w:t xml:space="preserve">并且安置的残疾人人数不少于</w:t>
            </w:r>
            <w:r>
              <w:rPr>
                <w:rFonts w:hint="eastAsia" w:ascii="宋体" w:hAnsi="宋体"/>
                <w:color w:val="000000"/>
                <w:szCs w:val="24"/>
                <w:highlight w:val="none"/>
              </w:rPr>
              <w:t xml:space="preserve">10人（含10人）；</w:t>
            </w:r>
            <w:r>
              <w:rPr>
                <w:rFonts w:ascii="宋体" w:hAnsi="宋体"/>
                <w:color w:val="000000"/>
                <w:szCs w:val="24"/>
                <w:highlight w:val="none"/>
              </w:rPr>
            </w:r>
            <w:r/>
          </w:p>
          <w:p>
            <w:pPr>
              <w:pStyle w:val="740"/>
              <w:ind w:firstLine="480"/>
              <w:widowControl/>
              <w:rPr>
                <w:rFonts w:ascii="宋体" w:hAnsi="宋体"/>
                <w:color w:val="000000"/>
                <w:szCs w:val="24"/>
                <w:highlight w:val="none"/>
              </w:rPr>
            </w:pPr>
            <w:r>
              <w:rPr>
                <w:rFonts w:hint="eastAsia" w:ascii="宋体" w:hAnsi="宋体"/>
                <w:color w:val="000000"/>
                <w:szCs w:val="24"/>
                <w:highlight w:val="none"/>
              </w:rPr>
              <w:t xml:space="preserve">②依法与安置的每位残疾人签订了一年以上（含一年）的劳动合同或服务协议；</w:t>
            </w:r>
            <w:r>
              <w:rPr>
                <w:rFonts w:ascii="宋体" w:hAnsi="宋体"/>
                <w:color w:val="000000"/>
                <w:szCs w:val="24"/>
                <w:highlight w:val="none"/>
              </w:rPr>
            </w:r>
            <w:r/>
          </w:p>
          <w:p>
            <w:pPr>
              <w:pStyle w:val="740"/>
              <w:ind w:firstLine="480"/>
              <w:widowControl/>
              <w:rPr>
                <w:rFonts w:ascii="宋体" w:hAnsi="宋体"/>
                <w:color w:val="000000"/>
                <w:szCs w:val="24"/>
                <w:highlight w:val="none"/>
              </w:rPr>
            </w:pPr>
            <w:r>
              <w:rPr>
                <w:rFonts w:hint="eastAsia" w:ascii="宋体" w:hAnsi="宋体"/>
                <w:color w:val="000000"/>
                <w:szCs w:val="24"/>
                <w:highlight w:val="none"/>
              </w:rPr>
              <w:t xml:space="preserve">③为安置的每位残疾人按月足额缴纳了基本养老保险、基本医疗保险、失业保险、工伤保险和生育保险等社会保险费；</w:t>
            </w:r>
            <w:r>
              <w:rPr>
                <w:rFonts w:ascii="宋体" w:hAnsi="宋体"/>
                <w:color w:val="000000"/>
                <w:szCs w:val="24"/>
                <w:highlight w:val="none"/>
              </w:rPr>
            </w:r>
            <w:r/>
          </w:p>
          <w:p>
            <w:pPr>
              <w:pStyle w:val="740"/>
              <w:ind w:firstLine="480"/>
              <w:widowControl/>
              <w:rPr>
                <w:rFonts w:ascii="宋体" w:hAnsi="宋体"/>
                <w:color w:val="000000"/>
                <w:szCs w:val="24"/>
                <w:highlight w:val="none"/>
              </w:rPr>
            </w:pPr>
            <w:r>
              <w:rPr>
                <w:rFonts w:hint="eastAsia" w:ascii="宋体" w:hAnsi="宋体"/>
                <w:color w:val="000000"/>
                <w:szCs w:val="24"/>
                <w:highlight w:val="none"/>
              </w:rPr>
              <w:t xml:space="preserve">④</w:t>
            </w:r>
            <w:r>
              <w:rPr>
                <w:rFonts w:hint="eastAsia" w:ascii="宋体" w:hAnsi="宋体" w:cs="宋体"/>
                <w:color w:val="000000"/>
                <w:szCs w:val="24"/>
                <w:highlight w:val="none"/>
              </w:rPr>
              <w:t xml:space="preserve">通过银行等金融机构向安置的每位残疾人</w:t>
            </w:r>
            <w:r>
              <w:rPr>
                <w:rFonts w:hint="eastAsia" w:ascii="宋体" w:hAnsi="宋体"/>
                <w:color w:val="000000"/>
                <w:szCs w:val="24"/>
                <w:highlight w:val="none"/>
              </w:rPr>
              <w:t xml:space="preserve">，</w:t>
            </w:r>
            <w:r>
              <w:rPr>
                <w:rFonts w:hint="eastAsia" w:ascii="宋体" w:hAnsi="宋体" w:cs="宋体"/>
                <w:color w:val="000000"/>
                <w:szCs w:val="24"/>
                <w:highlight w:val="none"/>
              </w:rPr>
              <w:t xml:space="preserve">按月支付了不低于单位所在区县适用的经省级人民政府批准的月最低工资标准的工资</w:t>
            </w:r>
            <w:r>
              <w:rPr>
                <w:rFonts w:hint="eastAsia" w:ascii="宋体" w:hAnsi="宋体"/>
                <w:color w:val="000000"/>
                <w:szCs w:val="24"/>
                <w:highlight w:val="none"/>
              </w:rPr>
              <w:t xml:space="preserve">；</w:t>
            </w:r>
            <w:r>
              <w:rPr>
                <w:rFonts w:ascii="宋体" w:hAnsi="宋体"/>
                <w:color w:val="000000"/>
                <w:szCs w:val="24"/>
                <w:highlight w:val="none"/>
              </w:rPr>
            </w:r>
            <w:r/>
          </w:p>
          <w:p>
            <w:pPr>
              <w:pStyle w:val="740"/>
              <w:ind w:firstLine="480"/>
              <w:widowControl/>
              <w:rPr>
                <w:rFonts w:ascii="宋体" w:hAnsi="宋体"/>
                <w:color w:val="000000"/>
                <w:szCs w:val="24"/>
                <w:highlight w:val="none"/>
              </w:rPr>
            </w:pPr>
            <w:r>
              <w:rPr>
                <w:rFonts w:hint="eastAsia" w:ascii="宋体" w:hAnsi="宋体"/>
                <w:color w:val="000000"/>
                <w:szCs w:val="24"/>
                <w:highlight w:val="none"/>
              </w:rPr>
              <w:t xml:space="preserve">⑤提供本单位制造的货物、承担的工程或者服务（以下简称产品），</w:t>
            </w:r>
            <w:r>
              <w:rPr>
                <w:rFonts w:hint="eastAsia" w:ascii="宋体" w:hAnsi="宋体" w:cs="宋体"/>
                <w:color w:val="000000"/>
                <w:szCs w:val="24"/>
                <w:highlight w:val="none"/>
              </w:rPr>
              <w:t xml:space="preserve">或者提供其他残疾人福利性单位制造的货物</w:t>
            </w:r>
            <w:r>
              <w:rPr>
                <w:rFonts w:hint="eastAsia" w:ascii="宋体" w:hAnsi="宋体"/>
                <w:color w:val="000000"/>
                <w:szCs w:val="24"/>
                <w:highlight w:val="none"/>
              </w:rPr>
              <w:t xml:space="preserve">（不包括使用非残疾人福利性单位注册商标的货物）。</w:t>
            </w:r>
            <w:r>
              <w:rPr>
                <w:rFonts w:ascii="宋体" w:hAnsi="宋体"/>
                <w:color w:val="000000"/>
                <w:szCs w:val="24"/>
                <w:highlight w:val="none"/>
              </w:rPr>
            </w:r>
            <w:r/>
          </w:p>
          <w:p>
            <w:pPr>
              <w:pStyle w:val="740"/>
              <w:ind w:firstLine="480"/>
              <w:widowControl/>
              <w:rPr>
                <w:rFonts w:ascii="宋体" w:hAnsi="宋体"/>
                <w:color w:val="000000"/>
                <w:szCs w:val="24"/>
                <w:highlight w:val="none"/>
              </w:rPr>
            </w:pPr>
            <w:r>
              <w:rPr>
                <w:rFonts w:hint="eastAsia" w:ascii="宋体" w:hAnsi="宋体"/>
                <w:color w:val="000000"/>
                <w:szCs w:val="24"/>
                <w:highlight w:val="none"/>
              </w:rPr>
              <w:t xml:space="preserve">前款所称残疾人是指法定劳动年龄内，持有《中华人民共和国残疾人证》或者《中华人民共和国残疾军人证（1至8级）》的自然人，</w:t>
            </w:r>
            <w:r>
              <w:rPr>
                <w:rFonts w:hint="eastAsia" w:ascii="宋体" w:hAnsi="宋体" w:cs="宋体"/>
                <w:color w:val="000000"/>
                <w:szCs w:val="24"/>
                <w:highlight w:val="none"/>
              </w:rPr>
              <w:t xml:space="preserve">包括具有劳动条件和劳动意愿的精神残疾人</w:t>
            </w:r>
            <w:r>
              <w:rPr>
                <w:rFonts w:hint="eastAsia" w:ascii="宋体" w:hAnsi="宋体"/>
                <w:color w:val="000000"/>
                <w:szCs w:val="24"/>
                <w:highlight w:val="none"/>
              </w:rPr>
              <w:t xml:space="preserve">。在职职工人数是指与残疾人福利性单位建立劳动关系并依法签订劳动合同或者服务协议的雇员人数。</w:t>
            </w:r>
            <w:r>
              <w:rPr>
                <w:rFonts w:ascii="宋体" w:hAnsi="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具体以</w:t>
            </w:r>
            <w:r>
              <w:rPr>
                <w:rFonts w:hint="eastAsia" w:ascii="宋体" w:hAnsi="宋体"/>
                <w:color w:val="000000"/>
                <w:szCs w:val="24"/>
                <w:highlight w:val="none"/>
              </w:rPr>
              <w:t xml:space="preserve">《三部门联合发布关于促进残疾人就业政府采购政策的通知》（财库〔2017〕141号）规定为准。</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注：</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1.投标人应对以上文件的合法性、真实性负责。</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13.2</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商务条件见：</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一、本文件第四章《评标标准》中《评分细则》。</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二、本文件第三章《投标资料表》中12.1和12.2。</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13.3</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交货和提供服务的时间：见本文件第五章 《拟签订的合同文本》及或本文件第六章《采购需求》。</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14.3</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t xml:space="preserve">本项目不接受超过</w:t>
            </w:r>
            <w:r>
              <w:rPr>
                <w:rFonts w:hint="eastAsia" w:ascii="宋体" w:hAnsi="宋体" w:cs="宋体"/>
                <w:color w:val="000000"/>
                <w:szCs w:val="24"/>
                <w:highlight w:val="none"/>
                <w:lang w:val="en-US" w:eastAsia="zh-CN"/>
              </w:rPr>
              <w:t xml:space="preserve">450</w:t>
            </w:r>
            <w:r>
              <w:rPr>
                <w:rFonts w:ascii="宋体" w:hAnsi="宋体" w:cs="宋体"/>
                <w:color w:val="000000"/>
                <w:szCs w:val="24"/>
                <w:highlight w:val="none"/>
              </w:rPr>
              <w:t xml:space="preserve">万元人民币（采购项目预算金额）的投标报价。</w:t>
            </w:r>
            <w:r>
              <w:rPr>
                <w:rFonts w:hint="eastAsia" w:ascii="宋体" w:hAnsi="宋体" w:cs="宋体"/>
                <w:color w:val="000000"/>
                <w:szCs w:val="24"/>
                <w:highlight w:val="none"/>
              </w:rPr>
              <w:t xml:space="preserve">采购人</w:t>
            </w:r>
            <w:r>
              <w:rPr>
                <w:rFonts w:ascii="宋体" w:hAnsi="宋体" w:cs="宋体"/>
                <w:color w:val="000000"/>
                <w:szCs w:val="24"/>
                <w:highlight w:val="none"/>
              </w:rPr>
              <w:t xml:space="preserve">不再支付报价以外的任何费用。</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15.1</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t xml:space="preserve">以人民币报价。</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16.1</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投标保证金：本项目不需要交纳投标保证金。</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18.1</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线上要求：</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投标人应当通过“苏采云”系统提交数据电文形式的投标文件（即电子投标）。</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电子投标文件应由其法定代表人或法定代表人授权代表在规定的网上投标时间内，在线编制投标文件（电子数据），并在投标截止时间之前上传投标文件。并于开标现场携带CA锁当场进行解密。</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18.2</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线上投标文件的密封、签署、盖章要求：</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一、投标文件的密封（加密）要求：</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二、投标文件的签署要求：见招标文件第七章《投标文件相关格式》。</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19.4</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投标人未按规定加密的投标文件，“苏采云”系统应当拒收并提示。</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20.1</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1.线上提交与接收时间：提交投标文件截止时间（202</w:t>
            </w:r>
            <w:r>
              <w:rPr>
                <w:rFonts w:hint="eastAsia" w:ascii="宋体" w:hAnsi="宋体" w:cs="宋体"/>
                <w:color w:val="000000"/>
                <w:szCs w:val="24"/>
                <w:highlight w:val="none"/>
                <w:lang w:val="en-US" w:eastAsia="zh-CN"/>
              </w:rPr>
              <w:t xml:space="preserve">5</w:t>
            </w:r>
            <w:r>
              <w:rPr>
                <w:rFonts w:hint="eastAsia" w:ascii="宋体" w:hAnsi="宋体" w:cs="宋体"/>
                <w:color w:val="000000"/>
                <w:szCs w:val="24"/>
                <w:highlight w:val="none"/>
              </w:rPr>
              <w:t xml:space="preserve">年</w:t>
            </w:r>
            <w:r>
              <w:rPr>
                <w:rFonts w:hint="eastAsia" w:ascii="宋体" w:hAnsi="宋体" w:cs="宋体"/>
                <w:color w:val="000000"/>
                <w:szCs w:val="24"/>
                <w:highlight w:val="none"/>
                <w:lang w:val="en-US" w:eastAsia="zh-CN"/>
              </w:rPr>
              <w:t xml:space="preserve">12</w:t>
            </w:r>
            <w:r>
              <w:rPr>
                <w:rFonts w:hint="eastAsia" w:ascii="宋体" w:hAnsi="宋体" w:cs="宋体"/>
                <w:color w:val="000000"/>
                <w:szCs w:val="24"/>
                <w:highlight w:val="none"/>
              </w:rPr>
              <w:t xml:space="preserve">月</w:t>
            </w:r>
            <w:r>
              <w:rPr>
                <w:rFonts w:hint="eastAsia" w:ascii="宋体" w:hAnsi="宋体" w:cs="宋体"/>
                <w:color w:val="000000"/>
                <w:szCs w:val="24"/>
                <w:highlight w:val="none"/>
                <w:lang w:val="en-US" w:eastAsia="zh-CN"/>
              </w:rPr>
              <w:t xml:space="preserve">23</w:t>
            </w:r>
            <w:r>
              <w:rPr>
                <w:rFonts w:hint="eastAsia" w:ascii="宋体" w:hAnsi="宋体" w:cs="宋体"/>
                <w:color w:val="000000"/>
                <w:szCs w:val="24"/>
                <w:highlight w:val="none"/>
              </w:rPr>
              <w:t xml:space="preserve">日09:30）前。  </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2.线上提交与接收地点：投标人应当通过“苏采云”系统提交数据电文形式的投标文件（即电子投标），“苏采云”系统自动接收。</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20.2</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投标人应当在投标截止时间前完成投标文件的传输提交，并可以补充、修改或者撤回投标文件。</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补充、修改投标文件的，须先撤回投标文件，重新编制（即补充、修改）投标文件，在投标截止时间前完成投标文件的传输提交。</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投标截止时间前未完成投标文件传输的，视为撤回投标文件。投标截止时间后送达的投标文件，“苏采云”系统应当拒收。</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“苏采云”系统收到投标人送达的投标文件，即时向投标人发出确认回执通知，并妥善保存投标文件。在投标截止时间前，除投标人补充、修改或者撤回投标文件外，任何单位和个人不得解密、提取投标文件。</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四</w:t>
            </w:r>
            <w:r>
              <w:rPr>
                <w:rFonts w:ascii="宋体" w:hAnsi="宋体" w:cs="宋体"/>
                <w:color w:val="000000"/>
                <w:szCs w:val="24"/>
                <w:highlight w:val="none"/>
                <w:lang w:eastAsia="en-US"/>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开标</w:t>
            </w:r>
            <w:r>
              <w:rPr>
                <w:rFonts w:ascii="宋体" w:hAnsi="宋体" w:cs="宋体"/>
                <w:color w:val="000000"/>
                <w:szCs w:val="24"/>
                <w:highlight w:val="none"/>
                <w:lang w:eastAsia="en-US"/>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26.1</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开标时间及地点：</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开标时间：202</w:t>
            </w:r>
            <w:r>
              <w:rPr>
                <w:rFonts w:hint="eastAsia" w:ascii="宋体" w:hAnsi="宋体" w:cs="宋体"/>
                <w:color w:val="000000"/>
                <w:szCs w:val="24"/>
                <w:highlight w:val="none"/>
                <w:lang w:val="en-US" w:eastAsia="zh-CN"/>
              </w:rPr>
              <w:t xml:space="preserve">5</w:t>
            </w:r>
            <w:r>
              <w:rPr>
                <w:rFonts w:hint="eastAsia" w:ascii="宋体" w:hAnsi="宋体" w:cs="宋体"/>
                <w:color w:val="000000"/>
                <w:szCs w:val="24"/>
                <w:highlight w:val="none"/>
              </w:rPr>
              <w:t xml:space="preserve">年</w:t>
            </w:r>
            <w:r>
              <w:rPr>
                <w:rFonts w:hint="eastAsia" w:ascii="宋体" w:hAnsi="宋体" w:cs="宋体"/>
                <w:color w:val="000000"/>
                <w:szCs w:val="24"/>
                <w:highlight w:val="none"/>
                <w:lang w:val="en-US" w:eastAsia="zh-CN"/>
              </w:rPr>
              <w:t xml:space="preserve">12</w:t>
            </w:r>
            <w:r>
              <w:rPr>
                <w:rFonts w:hint="eastAsia" w:ascii="宋体" w:hAnsi="宋体" w:cs="宋体"/>
                <w:color w:val="000000"/>
                <w:szCs w:val="24"/>
                <w:highlight w:val="none"/>
              </w:rPr>
              <w:t xml:space="preserve">月</w:t>
            </w:r>
            <w:r>
              <w:rPr>
                <w:rFonts w:hint="eastAsia" w:ascii="宋体" w:hAnsi="宋体" w:cs="宋体"/>
                <w:color w:val="000000"/>
                <w:szCs w:val="24"/>
                <w:highlight w:val="none"/>
                <w:lang w:val="en-US" w:eastAsia="zh-CN"/>
              </w:rPr>
              <w:t xml:space="preserve">23</w:t>
            </w:r>
            <w:r>
              <w:rPr>
                <w:rFonts w:hint="eastAsia" w:ascii="宋体" w:hAnsi="宋体" w:cs="宋体"/>
                <w:color w:val="000000"/>
                <w:szCs w:val="24"/>
                <w:highlight w:val="none"/>
              </w:rPr>
              <w:t xml:space="preserve">日北京时间</w:t>
            </w:r>
            <w:r>
              <w:rPr>
                <w:rFonts w:hint="eastAsia" w:ascii="宋体" w:hAnsi="宋体" w:cs="宋体"/>
                <w:color w:val="000000"/>
                <w:szCs w:val="24"/>
                <w:highlight w:val="none"/>
                <w:lang w:val="en-US" w:eastAsia="zh-CN"/>
              </w:rPr>
              <w:t xml:space="preserve">09</w:t>
            </w:r>
            <w:r>
              <w:rPr>
                <w:rFonts w:hint="eastAsia" w:ascii="宋体" w:hAnsi="宋体" w:cs="宋体"/>
                <w:color w:val="000000"/>
                <w:szCs w:val="24"/>
                <w:highlight w:val="none"/>
              </w:rPr>
              <w:t xml:space="preserve"> :</w:t>
            </w:r>
            <w:r>
              <w:rPr>
                <w:rFonts w:hint="eastAsia" w:ascii="宋体" w:hAnsi="宋体" w:cs="宋体"/>
                <w:color w:val="000000"/>
                <w:szCs w:val="24"/>
                <w:highlight w:val="none"/>
                <w:lang w:val="en-US" w:eastAsia="zh-CN"/>
              </w:rPr>
              <w:t xml:space="preserve">3</w:t>
            </w:r>
            <w:r>
              <w:rPr>
                <w:rFonts w:hint="eastAsia" w:ascii="宋体" w:hAnsi="宋体" w:cs="宋体"/>
                <w:color w:val="000000"/>
                <w:szCs w:val="24"/>
                <w:highlight w:val="none"/>
              </w:rPr>
              <w:t xml:space="preserve">0  </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线上开标地点：“苏采云”系统（网址： http://jszfcg.jsczt.cn/）“开标大厅”或进入徐州政府采购网（网址：http://czj.xz.gov.cn/Home/HomeIndex）--业务工作--用户登录，点击“苏采云”进入系统“开标大厅”。</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26.3</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所有投标人解密结束后或解密时间结束后，应当向所有投标人公布投标人名称、投标价格和招标文件规定的其他内容。本项目招标文件规定的需要宣布的内容：投标人名称和投标价格。</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“苏采云”系统生成开标记录并向社会公众公布，但依法应当保密的除外。</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26.5</w:t>
            </w:r>
            <w:r>
              <w:rPr>
                <w:rFonts w:ascii="宋体" w:hAnsi="宋体" w:cs="宋体"/>
                <w:color w:val="000000"/>
                <w:szCs w:val="24"/>
                <w:highlight w:val="none"/>
              </w:rPr>
            </w:r>
            <w:r/>
          </w:p>
        </w:tc>
        <w:tc>
          <w:tcPr>
            <w:tcMar>
              <w:left w:w="108" w:type="dxa"/>
              <w:top w:w="0" w:type="dxa"/>
              <w:right w:w="108" w:type="dxa"/>
              <w:bottom w:w="0" w:type="dxa"/>
            </w:tcMar>
            <w:tcW w:w="8093" w:type="dxa"/>
            <w:vAlign w:val="top"/>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26.6</w:t>
            </w:r>
            <w:r>
              <w:rPr>
                <w:rFonts w:ascii="宋体" w:hAnsi="宋体" w:cs="宋体"/>
                <w:color w:val="000000"/>
                <w:szCs w:val="24"/>
                <w:highlight w:val="none"/>
              </w:rPr>
            </w:r>
            <w:r/>
          </w:p>
        </w:tc>
        <w:tc>
          <w:tcPr>
            <w:tcMar>
              <w:left w:w="108" w:type="dxa"/>
              <w:top w:w="0" w:type="dxa"/>
              <w:right w:w="108" w:type="dxa"/>
              <w:bottom w:w="0" w:type="dxa"/>
            </w:tcMar>
            <w:tcW w:w="8093" w:type="dxa"/>
            <w:vAlign w:val="top"/>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投标文件解密失败的补救方案:无。</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五</w:t>
            </w:r>
            <w:r>
              <w:rPr>
                <w:rFonts w:ascii="宋体" w:hAnsi="宋体" w:cs="宋体"/>
                <w:color w:val="000000"/>
                <w:szCs w:val="24"/>
                <w:highlight w:val="none"/>
                <w:lang w:eastAsia="en-US"/>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评标</w:t>
            </w:r>
            <w:r>
              <w:rPr>
                <w:rFonts w:ascii="宋体" w:hAnsi="宋体" w:cs="宋体"/>
                <w:color w:val="000000"/>
                <w:szCs w:val="24"/>
                <w:highlight w:val="none"/>
                <w:lang w:eastAsia="en-US"/>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27</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1.评标中需要投标人对投标文件澄清或者说明的，应当通过“苏采云”系统交换数据电文。在评标期间，请投标人保持在线。</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28</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采用综合评分法。</w:t>
            </w:r>
            <w:r>
              <w:rPr>
                <w:rFonts w:ascii="宋体" w:hAnsi="宋体" w:cs="宋体"/>
                <w:color w:val="000000"/>
                <w:szCs w:val="24"/>
                <w:highlight w:val="none"/>
                <w:lang w:eastAsia="en-US"/>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29.1</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推荐中标候选人名单。中标候选人数量应当根据采购需要确定，但必须按顺序排列中标候选供应商。 </w:t>
            </w:r>
            <w:r>
              <w:rPr>
                <w:rFonts w:ascii="宋体" w:hAnsi="宋体" w:cs="宋体"/>
                <w:color w:val="000000"/>
                <w:szCs w:val="24"/>
                <w:highlight w:val="none"/>
              </w:rPr>
            </w:r>
            <w:r/>
          </w:p>
          <w:p>
            <w:pPr>
              <w:pStyle w:val="740"/>
              <w:ind w:firstLine="48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采用综合评分法的，按评审后得分由高到低顺序排列。得分相同的，按投标报价由低到高顺序排列。得分且投标报价相同的，按技术方案优劣顺序排列。</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29.2</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ind w:firstLine="480"/>
              <w:jc w:val="left"/>
              <w:widowControl/>
              <w:rPr>
                <w:rFonts w:ascii="宋体" w:hAnsi="宋体" w:cs="宋体"/>
                <w:color w:val="000000"/>
                <w:szCs w:val="24"/>
                <w:highlight w:val="none"/>
              </w:rPr>
            </w:pPr>
            <w:r>
              <w:rPr>
                <w:rFonts w:hint="eastAsia" w:ascii="宋体" w:hAnsi="宋体" w:cs="宋体"/>
                <w:color w:val="000000"/>
                <w:szCs w:val="24"/>
                <w:highlight w:val="none"/>
              </w:rPr>
              <w:t xml:space="preserve">评标委员会认为投标人的报价明显低于其他通过符合性审查投标人的报价，有可能影响产品质量或者不能诚信履约的，应当要求其在评标现场合理的时间内通过“苏采云”系统（使用“CA数字证书”,加盖电子签章）提供书面说明，必要时提交相关证明材料；投标人不能证明其报价合理性的，评标委员会应当将其作为无效投标处理。</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七</w:t>
            </w:r>
            <w:r>
              <w:rPr>
                <w:rFonts w:ascii="宋体" w:hAnsi="宋体" w:cs="宋体"/>
                <w:color w:val="000000"/>
                <w:szCs w:val="24"/>
                <w:highlight w:val="none"/>
                <w:lang w:eastAsia="en-US"/>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政府采购合同</w:t>
            </w:r>
            <w:r>
              <w:rPr>
                <w:rFonts w:ascii="宋体" w:hAnsi="宋体" w:cs="宋体"/>
                <w:color w:val="000000"/>
                <w:szCs w:val="24"/>
                <w:highlight w:val="none"/>
                <w:lang w:eastAsia="en-US"/>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37.1</w:t>
            </w:r>
            <w:r>
              <w:rPr>
                <w:rFonts w:ascii="宋体" w:hAnsi="宋体" w:cs="宋体"/>
                <w:color w:val="000000"/>
                <w:szCs w:val="24"/>
                <w:highlight w:val="none"/>
                <w:lang w:eastAsia="en-US"/>
              </w:rPr>
            </w:r>
            <w:r/>
          </w:p>
        </w:tc>
        <w:tc>
          <w:tcPr>
            <w:tcMar>
              <w:left w:w="108" w:type="dxa"/>
              <w:top w:w="0" w:type="dxa"/>
              <w:right w:w="108" w:type="dxa"/>
              <w:bottom w:w="0" w:type="dxa"/>
            </w:tcMar>
            <w:tcW w:w="8093" w:type="dxa"/>
            <w:vAlign w:val="top"/>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4"/>
                <w:highlight w:val="none"/>
              </w:rPr>
              <w:t xml:space="preserve">确定中标人后，通过“苏采云”系统以数据电文形式向未中标人发出中标结果通知书或通过其他必要的方式以其他形式告知未中标人其评审结果。</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37.2</w:t>
            </w:r>
            <w:r>
              <w:rPr>
                <w:rFonts w:ascii="宋体" w:hAnsi="宋体" w:cs="宋体"/>
                <w:color w:val="000000"/>
                <w:szCs w:val="24"/>
                <w:highlight w:val="none"/>
                <w:lang w:eastAsia="en-US"/>
              </w:rPr>
            </w:r>
            <w:r/>
          </w:p>
        </w:tc>
        <w:tc>
          <w:tcPr>
            <w:tcMar>
              <w:left w:w="108" w:type="dxa"/>
              <w:top w:w="0" w:type="dxa"/>
              <w:right w:w="108" w:type="dxa"/>
              <w:bottom w:w="0" w:type="dxa"/>
            </w:tcMar>
            <w:tcW w:w="8093" w:type="dxa"/>
            <w:vAlign w:val="top"/>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在公告中标结果的同时，依法必须进行招标的项目中标结果在“苏采云”系统进行公示和公布。</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38.1</w:t>
            </w:r>
            <w:r>
              <w:rPr>
                <w:rFonts w:ascii="宋体" w:hAnsi="宋体" w:cs="宋体"/>
                <w:color w:val="000000"/>
                <w:szCs w:val="24"/>
                <w:highlight w:val="none"/>
                <w:lang w:eastAsia="en-US"/>
              </w:rPr>
            </w:r>
            <w:r/>
          </w:p>
        </w:tc>
        <w:tc>
          <w:tcPr>
            <w:tcMar>
              <w:left w:w="108" w:type="dxa"/>
              <w:top w:w="0" w:type="dxa"/>
              <w:right w:w="108" w:type="dxa"/>
              <w:bottom w:w="0" w:type="dxa"/>
            </w:tcMar>
            <w:tcW w:w="8093" w:type="dxa"/>
            <w:vAlign w:val="center"/>
            <w:textDirection w:val="lrTb"/>
            <w:noWrap w:val="false"/>
          </w:tcPr>
          <w:p>
            <w:pPr>
              <w:pStyle w:val="740"/>
              <w:jc w:val="left"/>
              <w:widowControl/>
              <w:rPr>
                <w:rFonts w:ascii="宋体" w:hAnsi="宋体" w:cs="宋体"/>
                <w:color w:val="000000"/>
                <w:szCs w:val="24"/>
                <w:highlight w:val="none"/>
                <w:u w:val="single"/>
              </w:rPr>
            </w:pPr>
            <w:r>
              <w:rPr>
                <w:rFonts w:hint="eastAsia" w:ascii="宋体" w:hAnsi="宋体" w:cs="宋体"/>
                <w:color w:val="000000"/>
                <w:szCs w:val="24"/>
                <w:highlight w:val="none"/>
              </w:rPr>
              <w:t xml:space="preserve">采购人与中标、成交供应商应当在中标、成交通知书发出之日起</w:t>
            </w:r>
            <w:r>
              <w:rPr>
                <w:rFonts w:hint="eastAsia" w:ascii="宋体" w:hAnsi="宋体" w:cs="宋体"/>
                <w:color w:val="000000"/>
                <w:szCs w:val="24"/>
                <w:highlight w:val="none"/>
                <w:u w:val="single"/>
              </w:rPr>
              <w:t xml:space="preserve">30</w:t>
            </w:r>
            <w:r>
              <w:rPr>
                <w:rFonts w:hint="eastAsia" w:ascii="宋体" w:hAnsi="宋体" w:cs="宋体"/>
                <w:color w:val="000000"/>
                <w:szCs w:val="24"/>
                <w:highlight w:val="none"/>
              </w:rPr>
              <w:t xml:space="preserve">日内，按照采购文件确定的事项签订政府采购合同。</w:t>
            </w:r>
            <w:r>
              <w:rPr>
                <w:rFonts w:ascii="宋体" w:hAnsi="宋体" w:cs="宋体"/>
                <w:color w:val="000000"/>
                <w:szCs w:val="24"/>
                <w:highlight w:val="none"/>
                <w:u w:val="single"/>
              </w:rPr>
            </w:r>
            <w:r/>
          </w:p>
          <w:p>
            <w:pPr>
              <w:pStyle w:val="740"/>
              <w:jc w:val="left"/>
              <w:widowControl/>
              <w:rPr>
                <w:rFonts w:ascii="宋体" w:hAnsi="宋体" w:cs="宋体"/>
                <w:color w:val="000000"/>
                <w:szCs w:val="24"/>
                <w:highlight w:val="none"/>
              </w:rPr>
            </w:pPr>
            <w:r>
              <w:rPr>
                <w:rFonts w:hint="eastAsia" w:ascii="宋体" w:hAnsi="宋体" w:cs="宋体"/>
                <w:color w:val="000000"/>
                <w:szCs w:val="24"/>
                <w:highlight w:val="none"/>
              </w:rPr>
              <w:t xml:space="preserve">特别说明：</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42</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二、供应商在法定质疑期内一次性提出针对同一采购程序环节的质疑。</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质疑接收人：</w:t>
            </w:r>
            <w:r>
              <w:rPr>
                <w:rFonts w:hint="eastAsia" w:ascii="宋体" w:hAnsi="宋体" w:eastAsia="宋体" w:cs="宋体"/>
                <w:color w:val="000000"/>
                <w:highlight w:val="none"/>
                <w:lang w:val="en-US" w:eastAsia="zh-CN"/>
              </w:rPr>
              <w:t xml:space="preserve">苏先生</w:t>
            </w:r>
            <w:r>
              <w:rPr>
                <w:rFonts w:hint="eastAsia" w:ascii="宋体" w:hAnsi="宋体" w:cs="宋体"/>
                <w:color w:val="000000"/>
                <w:szCs w:val="24"/>
                <w:highlight w:val="none"/>
              </w:rPr>
              <w:t xml:space="preserve">；联系电话：</w:t>
            </w:r>
            <w:r>
              <w:rPr>
                <w:rFonts w:hint="eastAsia" w:ascii="宋体" w:hAnsi="宋体" w:eastAsia="宋体" w:cs="宋体"/>
                <w:color w:val="000000"/>
                <w:highlight w:val="none"/>
                <w:lang w:val="en-US" w:eastAsia="zh-CN"/>
              </w:rPr>
              <w:t xml:space="preserve">19516108013</w:t>
            </w:r>
            <w:r>
              <w:rPr>
                <w:rFonts w:hint="eastAsia" w:ascii="宋体" w:hAnsi="宋体" w:cs="宋体"/>
                <w:color w:val="000000"/>
                <w:szCs w:val="24"/>
                <w:highlight w:val="none"/>
              </w:rPr>
              <w:t xml:space="preserve">；</w:t>
            </w:r>
            <w:r>
              <w:rPr>
                <w:rFonts w:ascii="宋体" w:hAnsi="宋体" w:cs="宋体"/>
                <w:color w:val="000000"/>
                <w:szCs w:val="24"/>
                <w:highlight w:val="none"/>
              </w:rPr>
            </w:r>
            <w:r/>
          </w:p>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办公地址：</w:t>
            </w:r>
            <w:r>
              <w:rPr>
                <w:rFonts w:hint="eastAsia" w:ascii="宋体" w:hAnsi="宋体" w:eastAsia="宋体" w:cs="宋体"/>
                <w:color w:val="000000"/>
                <w:highlight w:val="none"/>
              </w:rPr>
              <w:t xml:space="preserve">徐州市丰县梁寨镇兴镇路1-100号</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附加说明</w:t>
            </w:r>
            <w:r>
              <w:rPr>
                <w:rFonts w:hint="eastAsia" w:ascii="宋体" w:hAnsi="宋体" w:cs="宋体"/>
                <w:color w:val="000000"/>
                <w:szCs w:val="24"/>
                <w:highlight w:val="none"/>
              </w:rPr>
              <w:t xml:space="preserve">1</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jc w:val="left"/>
              <w:widowControl/>
              <w:rPr>
                <w:rFonts w:ascii="宋体" w:hAnsi="宋体" w:cs="宋体"/>
                <w:color w:val="000000"/>
                <w:szCs w:val="24"/>
                <w:highlight w:val="none"/>
              </w:rPr>
            </w:pPr>
            <w:r>
              <w:rPr>
                <w:rFonts w:hint="eastAsia" w:ascii="宋体" w:hAnsi="宋体" w:cs="宋体"/>
                <w:color w:val="000000"/>
                <w:szCs w:val="24"/>
                <w:highlight w:val="none"/>
              </w:rPr>
              <w:t xml:space="preserve">中标人在收到中标通知书时，须向采购人和采购代理机构提交《开标一览表》和《分项价格表》的数据文件（WORD格式）。</w:t>
            </w:r>
            <w:r>
              <w:rPr>
                <w:rFonts w:ascii="宋体" w:hAnsi="宋体" w:cs="宋体"/>
                <w:color w:val="000000"/>
                <w:szCs w:val="24"/>
                <w:highlight w:val="none"/>
              </w:rPr>
            </w:r>
            <w:r/>
          </w:p>
        </w:tc>
      </w:tr>
      <w:tr>
        <w:trPr/>
        <w:tc>
          <w:tcPr>
            <w:tcMar>
              <w:left w:w="108" w:type="dxa"/>
              <w:top w:w="0" w:type="dxa"/>
              <w:right w:w="108" w:type="dxa"/>
              <w:bottom w:w="0" w:type="dxa"/>
            </w:tcMar>
            <w:tcW w:w="1242" w:type="dxa"/>
            <w:vAlign w:val="center"/>
            <w:textDirection w:val="lrTb"/>
            <w:noWrap w:val="false"/>
          </w:tcPr>
          <w:p>
            <w:pPr>
              <w:pStyle w:val="740"/>
              <w:jc w:val="center"/>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附加说明</w:t>
            </w:r>
            <w:r>
              <w:rPr>
                <w:rFonts w:hint="eastAsia" w:ascii="宋体" w:hAnsi="宋体" w:cs="宋体"/>
                <w:color w:val="000000"/>
                <w:szCs w:val="24"/>
                <w:highlight w:val="none"/>
              </w:rPr>
              <w:t xml:space="preserve">2</w:t>
            </w:r>
            <w:r>
              <w:rPr>
                <w:rFonts w:ascii="宋体" w:hAnsi="宋体" w:cs="宋体"/>
                <w:color w:val="000000"/>
                <w:szCs w:val="24"/>
                <w:highlight w:val="none"/>
              </w:rPr>
            </w:r>
            <w:r/>
          </w:p>
        </w:tc>
        <w:tc>
          <w:tcPr>
            <w:tcMar>
              <w:left w:w="108" w:type="dxa"/>
              <w:top w:w="0" w:type="dxa"/>
              <w:right w:w="108" w:type="dxa"/>
              <w:bottom w:w="0" w:type="dxa"/>
            </w:tcMar>
            <w:tcW w:w="8093" w:type="dxa"/>
            <w:vAlign w:val="center"/>
            <w:textDirection w:val="lrTb"/>
            <w:noWrap w:val="false"/>
          </w:tcPr>
          <w:p>
            <w:pPr>
              <w:pStyle w:val="740"/>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宋体" w:hAnsi="宋体" w:cs="宋体"/>
                <w:color w:val="000000"/>
                <w:szCs w:val="24"/>
                <w:highlight w:val="none"/>
              </w:rPr>
            </w:r>
            <w:r/>
          </w:p>
        </w:tc>
      </w:tr>
    </w:tbl>
    <w:p>
      <w:pPr>
        <w:pStyle w:val="740"/>
        <w:ind w:firstLine="600"/>
        <w:spacing w:line="519" w:lineRule="atLeast"/>
        <w:widowControl/>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r>
      <w:r/>
    </w:p>
    <w:p>
      <w:pPr>
        <w:pStyle w:val="740"/>
        <w:spacing w:line="519" w:lineRule="atLeast"/>
        <w:widowControl/>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br w:type="page" w:clear="all"/>
      </w:r>
      <w:r>
        <w:rPr>
          <w:rFonts w:hint="eastAsia" w:ascii="宋体" w:hAnsi="宋体" w:cs="宋体"/>
          <w:color w:val="000000"/>
          <w:sz w:val="30"/>
          <w:highlight w:val="none"/>
        </w:rPr>
        <w:t xml:space="preserve">本章附件：</w:t>
      </w:r>
      <w:r>
        <w:rPr>
          <w:rFonts w:hint="eastAsia" w:ascii="宋体" w:hAnsi="宋体" w:cs="宋体"/>
          <w:color w:val="000000"/>
          <w:sz w:val="22"/>
          <w:highlight w:val="none"/>
        </w:rPr>
        <w:t xml:space="preserve"> </w:t>
      </w:r>
      <w:r>
        <w:rPr>
          <w:rFonts w:ascii="宋体" w:hAnsi="宋体" w:cs="宋体"/>
          <w:color w:val="000000"/>
          <w:sz w:val="22"/>
          <w:highlight w:val="none"/>
        </w:rPr>
      </w:r>
      <w:r/>
    </w:p>
    <w:p>
      <w:pPr>
        <w:pStyle w:val="740"/>
        <w:jc w:val="center"/>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《徐州市政府采购代理服务行业收费指导价》</w:t>
      </w:r>
      <w:r>
        <w:rPr>
          <w:rFonts w:hint="eastAsia" w:ascii="宋体" w:hAnsi="宋体" w:cs="宋体"/>
          <w:color w:val="000000"/>
          <w:szCs w:val="24"/>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91"/>
        <w:gridCol w:w="3223"/>
      </w:tblGrid>
      <w:tr>
        <w:trPr>
          <w:trHeight w:val="23"/>
        </w:trPr>
        <w:tc>
          <w:tcPr>
            <w:tcMar>
              <w:left w:w="108" w:type="dxa"/>
              <w:top w:w="0" w:type="dxa"/>
              <w:right w:w="108" w:type="dxa"/>
              <w:bottom w:w="0" w:type="dxa"/>
            </w:tcMar>
            <w:tcW w:w="3231" w:type="dxa"/>
            <w:vAlign w:val="center"/>
            <w:textDirection w:val="lrTb"/>
            <w:noWrap w:val="false"/>
          </w:tcPr>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中标金额</w:t>
            </w:r>
            <w:r>
              <w:rPr>
                <w:rFonts w:hint="eastAsia" w:ascii="宋体" w:hAnsi="宋体" w:cs="宋体"/>
                <w:color w:val="000000"/>
                <w:szCs w:val="24"/>
                <w:highlight w:val="none"/>
              </w:rPr>
            </w:r>
            <w:r/>
          </w:p>
        </w:tc>
        <w:tc>
          <w:tcPr>
            <w:tcMar>
              <w:left w:w="108" w:type="dxa"/>
              <w:top w:w="0" w:type="dxa"/>
              <w:right w:w="108" w:type="dxa"/>
              <w:bottom w:w="0" w:type="dxa"/>
            </w:tcMar>
            <w:tcW w:w="1768" w:type="dxa"/>
            <w:vAlign w:val="center"/>
            <w:textDirection w:val="lrTb"/>
            <w:noWrap w:val="false"/>
          </w:tcPr>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费率</w:t>
            </w:r>
            <w:r>
              <w:rPr>
                <w:rFonts w:hint="eastAsia" w:ascii="宋体" w:hAnsi="宋体" w:cs="宋体"/>
                <w:color w:val="000000"/>
                <w:szCs w:val="24"/>
                <w:highlight w:val="none"/>
              </w:rPr>
            </w:r>
            <w:r/>
          </w:p>
        </w:tc>
      </w:tr>
      <w:tr>
        <w:trPr>
          <w:trHeight w:val="23"/>
        </w:trPr>
        <w:tc>
          <w:tcPr>
            <w:tcMar>
              <w:left w:w="108" w:type="dxa"/>
              <w:top w:w="0" w:type="dxa"/>
              <w:right w:w="108" w:type="dxa"/>
              <w:bottom w:w="0" w:type="dxa"/>
            </w:tcMar>
            <w:tcW w:w="3231" w:type="dxa"/>
            <w:vAlign w:val="center"/>
            <w:textDirection w:val="lrTb"/>
            <w:noWrap w:val="false"/>
          </w:tcPr>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最低收费金额（每个委托项目）</w:t>
            </w:r>
            <w:r>
              <w:rPr>
                <w:rFonts w:hint="eastAsia" w:ascii="宋体" w:hAnsi="宋体" w:cs="宋体"/>
                <w:color w:val="000000"/>
                <w:szCs w:val="24"/>
                <w:highlight w:val="none"/>
              </w:rPr>
            </w:r>
            <w:r/>
          </w:p>
        </w:tc>
        <w:tc>
          <w:tcPr>
            <w:tcMar>
              <w:left w:w="108" w:type="dxa"/>
              <w:top w:w="0" w:type="dxa"/>
              <w:right w:w="108" w:type="dxa"/>
              <w:bottom w:w="0" w:type="dxa"/>
            </w:tcMar>
            <w:tcW w:w="1768" w:type="dxa"/>
            <w:vAlign w:val="center"/>
            <w:textDirection w:val="lrTb"/>
            <w:noWrap w:val="false"/>
          </w:tcPr>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5000元</w:t>
            </w:r>
            <w:r>
              <w:rPr>
                <w:rFonts w:hint="eastAsia" w:ascii="宋体" w:hAnsi="宋体" w:cs="宋体"/>
                <w:color w:val="000000"/>
                <w:szCs w:val="24"/>
                <w:highlight w:val="none"/>
              </w:rPr>
            </w:r>
            <w:r/>
          </w:p>
        </w:tc>
      </w:tr>
      <w:tr>
        <w:trPr>
          <w:trHeight w:val="23"/>
        </w:trPr>
        <w:tc>
          <w:tcPr>
            <w:tcMar>
              <w:left w:w="108" w:type="dxa"/>
              <w:top w:w="0" w:type="dxa"/>
              <w:right w:w="108" w:type="dxa"/>
              <w:bottom w:w="0" w:type="dxa"/>
            </w:tcMar>
            <w:tcW w:w="3231" w:type="dxa"/>
            <w:vAlign w:val="center"/>
            <w:textDirection w:val="lrTb"/>
            <w:noWrap w:val="false"/>
          </w:tcPr>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50万元以下（含50万元）</w:t>
            </w:r>
            <w:r>
              <w:rPr>
                <w:rFonts w:hint="eastAsia" w:ascii="宋体" w:hAnsi="宋体" w:cs="宋体"/>
                <w:color w:val="000000"/>
                <w:szCs w:val="24"/>
                <w:highlight w:val="none"/>
              </w:rPr>
            </w:r>
            <w:r/>
          </w:p>
        </w:tc>
        <w:tc>
          <w:tcPr>
            <w:tcMar>
              <w:left w:w="108" w:type="dxa"/>
              <w:top w:w="0" w:type="dxa"/>
              <w:right w:w="108" w:type="dxa"/>
              <w:bottom w:w="0" w:type="dxa"/>
            </w:tcMar>
            <w:tcW w:w="1768" w:type="dxa"/>
            <w:vAlign w:val="center"/>
            <w:textDirection w:val="lrTb"/>
            <w:noWrap w:val="false"/>
          </w:tcPr>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1.6%</w:t>
            </w:r>
            <w:r>
              <w:rPr>
                <w:rFonts w:hint="eastAsia" w:ascii="宋体" w:hAnsi="宋体" w:cs="宋体"/>
                <w:color w:val="000000"/>
                <w:szCs w:val="24"/>
                <w:highlight w:val="none"/>
              </w:rPr>
            </w:r>
            <w:r/>
          </w:p>
        </w:tc>
      </w:tr>
      <w:tr>
        <w:trPr>
          <w:trHeight w:val="23"/>
        </w:trPr>
        <w:tc>
          <w:tcPr>
            <w:tcMar>
              <w:left w:w="108" w:type="dxa"/>
              <w:top w:w="0" w:type="dxa"/>
              <w:right w:w="108" w:type="dxa"/>
              <w:bottom w:w="0" w:type="dxa"/>
            </w:tcMar>
            <w:tcW w:w="3231" w:type="dxa"/>
            <w:vAlign w:val="center"/>
            <w:textDirection w:val="lrTb"/>
            <w:noWrap w:val="false"/>
          </w:tcPr>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50-400万元（含400万元）</w:t>
            </w:r>
            <w:r>
              <w:rPr>
                <w:rFonts w:hint="eastAsia" w:ascii="宋体" w:hAnsi="宋体" w:cs="宋体"/>
                <w:color w:val="000000"/>
                <w:szCs w:val="24"/>
                <w:highlight w:val="none"/>
              </w:rPr>
            </w:r>
            <w:r/>
          </w:p>
        </w:tc>
        <w:tc>
          <w:tcPr>
            <w:tcMar>
              <w:left w:w="108" w:type="dxa"/>
              <w:top w:w="0" w:type="dxa"/>
              <w:right w:w="108" w:type="dxa"/>
              <w:bottom w:w="0" w:type="dxa"/>
            </w:tcMar>
            <w:tcW w:w="1768" w:type="dxa"/>
            <w:vAlign w:val="center"/>
            <w:textDirection w:val="lrTb"/>
            <w:noWrap w:val="false"/>
          </w:tcPr>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1.5%</w:t>
            </w:r>
            <w:r>
              <w:rPr>
                <w:rFonts w:hint="eastAsia" w:ascii="宋体" w:hAnsi="宋体" w:cs="宋体"/>
                <w:color w:val="000000"/>
                <w:szCs w:val="24"/>
                <w:highlight w:val="none"/>
              </w:rPr>
            </w:r>
            <w:r/>
          </w:p>
        </w:tc>
      </w:tr>
      <w:tr>
        <w:trPr>
          <w:trHeight w:val="23"/>
        </w:trPr>
        <w:tc>
          <w:tcPr>
            <w:tcMar>
              <w:left w:w="108" w:type="dxa"/>
              <w:top w:w="0" w:type="dxa"/>
              <w:right w:w="108" w:type="dxa"/>
              <w:bottom w:w="0" w:type="dxa"/>
            </w:tcMar>
            <w:tcW w:w="3231" w:type="dxa"/>
            <w:vAlign w:val="center"/>
            <w:textDirection w:val="lrTb"/>
            <w:noWrap w:val="false"/>
          </w:tcPr>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400-1000万元（含1000万元）</w:t>
            </w:r>
            <w:r>
              <w:rPr>
                <w:rFonts w:hint="eastAsia" w:ascii="宋体" w:hAnsi="宋体" w:cs="宋体"/>
                <w:color w:val="000000"/>
                <w:szCs w:val="24"/>
                <w:highlight w:val="none"/>
              </w:rPr>
            </w:r>
            <w:r/>
          </w:p>
        </w:tc>
        <w:tc>
          <w:tcPr>
            <w:tcMar>
              <w:left w:w="108" w:type="dxa"/>
              <w:top w:w="0" w:type="dxa"/>
              <w:right w:w="108" w:type="dxa"/>
              <w:bottom w:w="0" w:type="dxa"/>
            </w:tcMar>
            <w:tcW w:w="1768" w:type="dxa"/>
            <w:vAlign w:val="center"/>
            <w:textDirection w:val="lrTb"/>
            <w:noWrap w:val="false"/>
          </w:tcPr>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1.1%</w:t>
            </w:r>
            <w:r>
              <w:rPr>
                <w:rFonts w:hint="eastAsia" w:ascii="宋体" w:hAnsi="宋体" w:cs="宋体"/>
                <w:color w:val="000000"/>
                <w:szCs w:val="24"/>
                <w:highlight w:val="none"/>
              </w:rPr>
            </w:r>
            <w:r/>
          </w:p>
        </w:tc>
      </w:tr>
      <w:tr>
        <w:trPr>
          <w:trHeight w:val="23"/>
        </w:trPr>
        <w:tc>
          <w:tcPr>
            <w:tcMar>
              <w:left w:w="108" w:type="dxa"/>
              <w:top w:w="0" w:type="dxa"/>
              <w:right w:w="108" w:type="dxa"/>
              <w:bottom w:w="0" w:type="dxa"/>
            </w:tcMar>
            <w:tcW w:w="3231" w:type="dxa"/>
            <w:vAlign w:val="center"/>
            <w:textDirection w:val="lrTb"/>
            <w:noWrap w:val="false"/>
          </w:tcPr>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1000-5000万元（含5000万元）</w:t>
            </w:r>
            <w:r>
              <w:rPr>
                <w:rFonts w:hint="eastAsia" w:ascii="宋体" w:hAnsi="宋体" w:cs="宋体"/>
                <w:color w:val="000000"/>
                <w:szCs w:val="24"/>
                <w:highlight w:val="none"/>
              </w:rPr>
            </w:r>
            <w:r/>
          </w:p>
        </w:tc>
        <w:tc>
          <w:tcPr>
            <w:tcMar>
              <w:left w:w="108" w:type="dxa"/>
              <w:top w:w="0" w:type="dxa"/>
              <w:right w:w="108" w:type="dxa"/>
              <w:bottom w:w="0" w:type="dxa"/>
            </w:tcMar>
            <w:tcW w:w="1768" w:type="dxa"/>
            <w:vAlign w:val="center"/>
            <w:textDirection w:val="lrTb"/>
            <w:noWrap w:val="false"/>
          </w:tcPr>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0.8%</w:t>
            </w:r>
            <w:r>
              <w:rPr>
                <w:rFonts w:hint="eastAsia" w:ascii="宋体" w:hAnsi="宋体" w:cs="宋体"/>
                <w:color w:val="000000"/>
                <w:szCs w:val="24"/>
                <w:highlight w:val="none"/>
              </w:rPr>
            </w:r>
            <w:r/>
          </w:p>
        </w:tc>
      </w:tr>
      <w:tr>
        <w:trPr>
          <w:trHeight w:val="23"/>
        </w:trPr>
        <w:tc>
          <w:tcPr>
            <w:tcMar>
              <w:left w:w="108" w:type="dxa"/>
              <w:top w:w="0" w:type="dxa"/>
              <w:right w:w="108" w:type="dxa"/>
              <w:bottom w:w="0" w:type="dxa"/>
            </w:tcMar>
            <w:tcW w:w="3231" w:type="dxa"/>
            <w:vAlign w:val="center"/>
            <w:textDirection w:val="lrTb"/>
            <w:noWrap w:val="false"/>
          </w:tcPr>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5000-1亿元（含1亿元）</w:t>
            </w:r>
            <w:r>
              <w:rPr>
                <w:rFonts w:hint="eastAsia" w:ascii="宋体" w:hAnsi="宋体" w:cs="宋体"/>
                <w:color w:val="000000"/>
                <w:szCs w:val="24"/>
                <w:highlight w:val="none"/>
              </w:rPr>
            </w:r>
            <w:r/>
          </w:p>
        </w:tc>
        <w:tc>
          <w:tcPr>
            <w:tcMar>
              <w:left w:w="108" w:type="dxa"/>
              <w:top w:w="0" w:type="dxa"/>
              <w:right w:w="108" w:type="dxa"/>
              <w:bottom w:w="0" w:type="dxa"/>
            </w:tcMar>
            <w:tcW w:w="1768" w:type="dxa"/>
            <w:vAlign w:val="center"/>
            <w:textDirection w:val="lrTb"/>
            <w:noWrap w:val="false"/>
          </w:tcPr>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0.25%</w:t>
            </w:r>
            <w:r>
              <w:rPr>
                <w:rFonts w:hint="eastAsia" w:ascii="宋体" w:hAnsi="宋体" w:cs="宋体"/>
                <w:color w:val="000000"/>
                <w:szCs w:val="24"/>
                <w:highlight w:val="none"/>
              </w:rPr>
            </w:r>
            <w:r/>
          </w:p>
        </w:tc>
      </w:tr>
      <w:tr>
        <w:trPr>
          <w:trHeight w:val="23"/>
        </w:trPr>
        <w:tc>
          <w:tcPr>
            <w:tcMar>
              <w:left w:w="108" w:type="dxa"/>
              <w:top w:w="0" w:type="dxa"/>
              <w:right w:w="108" w:type="dxa"/>
              <w:bottom w:w="0" w:type="dxa"/>
            </w:tcMar>
            <w:tcW w:w="3231" w:type="dxa"/>
            <w:vAlign w:val="center"/>
            <w:textDirection w:val="lrTb"/>
            <w:noWrap w:val="false"/>
          </w:tcPr>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1-10亿元（含10亿元）</w:t>
            </w:r>
            <w:r>
              <w:rPr>
                <w:rFonts w:hint="eastAsia" w:ascii="宋体" w:hAnsi="宋体" w:cs="宋体"/>
                <w:color w:val="000000"/>
                <w:szCs w:val="24"/>
                <w:highlight w:val="none"/>
              </w:rPr>
            </w:r>
            <w:r/>
          </w:p>
        </w:tc>
        <w:tc>
          <w:tcPr>
            <w:tcMar>
              <w:left w:w="108" w:type="dxa"/>
              <w:top w:w="0" w:type="dxa"/>
              <w:right w:w="108" w:type="dxa"/>
              <w:bottom w:w="0" w:type="dxa"/>
            </w:tcMar>
            <w:tcW w:w="1768" w:type="dxa"/>
            <w:vAlign w:val="center"/>
            <w:textDirection w:val="lrTb"/>
            <w:noWrap w:val="false"/>
          </w:tcPr>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0.05%</w:t>
            </w:r>
            <w:r>
              <w:rPr>
                <w:rFonts w:hint="eastAsia" w:ascii="宋体" w:hAnsi="宋体" w:cs="宋体"/>
                <w:color w:val="000000"/>
                <w:szCs w:val="24"/>
                <w:highlight w:val="none"/>
              </w:rPr>
            </w:r>
            <w:r/>
          </w:p>
        </w:tc>
      </w:tr>
      <w:tr>
        <w:trPr>
          <w:trHeight w:val="23"/>
        </w:trPr>
        <w:tc>
          <w:tcPr>
            <w:tcMar>
              <w:left w:w="108" w:type="dxa"/>
              <w:top w:w="0" w:type="dxa"/>
              <w:right w:w="108" w:type="dxa"/>
              <w:bottom w:w="0" w:type="dxa"/>
            </w:tcMar>
            <w:tcW w:w="3231" w:type="dxa"/>
            <w:vAlign w:val="center"/>
            <w:textDirection w:val="lrTb"/>
            <w:noWrap w:val="false"/>
          </w:tcPr>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10-50亿元（含50亿元）</w:t>
            </w:r>
            <w:r>
              <w:rPr>
                <w:rFonts w:hint="eastAsia" w:ascii="宋体" w:hAnsi="宋体" w:cs="宋体"/>
                <w:color w:val="000000"/>
                <w:szCs w:val="24"/>
                <w:highlight w:val="none"/>
              </w:rPr>
            </w:r>
            <w:r/>
          </w:p>
        </w:tc>
        <w:tc>
          <w:tcPr>
            <w:tcMar>
              <w:left w:w="108" w:type="dxa"/>
              <w:top w:w="0" w:type="dxa"/>
              <w:right w:w="108" w:type="dxa"/>
              <w:bottom w:w="0" w:type="dxa"/>
            </w:tcMar>
            <w:tcW w:w="1768" w:type="dxa"/>
            <w:vAlign w:val="center"/>
            <w:textDirection w:val="lrTb"/>
            <w:noWrap w:val="false"/>
          </w:tcPr>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0.01%</w:t>
            </w:r>
            <w:r>
              <w:rPr>
                <w:rFonts w:hint="eastAsia" w:ascii="宋体" w:hAnsi="宋体" w:cs="宋体"/>
                <w:color w:val="000000"/>
                <w:szCs w:val="24"/>
                <w:highlight w:val="none"/>
              </w:rPr>
            </w:r>
            <w:r/>
          </w:p>
        </w:tc>
      </w:tr>
      <w:tr>
        <w:trPr>
          <w:trHeight w:val="23"/>
        </w:trPr>
        <w:tc>
          <w:tcPr>
            <w:tcMar>
              <w:left w:w="108" w:type="dxa"/>
              <w:top w:w="0" w:type="dxa"/>
              <w:right w:w="108" w:type="dxa"/>
              <w:bottom w:w="0" w:type="dxa"/>
            </w:tcMar>
            <w:tcW w:w="3231" w:type="dxa"/>
            <w:vAlign w:val="center"/>
            <w:textDirection w:val="lrTb"/>
            <w:noWrap w:val="false"/>
          </w:tcPr>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50亿元以上</w:t>
            </w:r>
            <w:r>
              <w:rPr>
                <w:rFonts w:hint="eastAsia" w:ascii="宋体" w:hAnsi="宋体" w:cs="宋体"/>
                <w:color w:val="000000"/>
                <w:szCs w:val="24"/>
                <w:highlight w:val="none"/>
              </w:rPr>
            </w:r>
            <w:r/>
          </w:p>
        </w:tc>
        <w:tc>
          <w:tcPr>
            <w:tcMar>
              <w:left w:w="108" w:type="dxa"/>
              <w:top w:w="0" w:type="dxa"/>
              <w:right w:w="108" w:type="dxa"/>
              <w:bottom w:w="0" w:type="dxa"/>
            </w:tcMar>
            <w:tcW w:w="1768" w:type="dxa"/>
            <w:vAlign w:val="center"/>
            <w:textDirection w:val="lrTb"/>
            <w:noWrap w:val="false"/>
          </w:tcPr>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0.005%</w:t>
            </w:r>
            <w:r>
              <w:rPr>
                <w:rFonts w:hint="eastAsia" w:ascii="宋体" w:hAnsi="宋体" w:cs="宋体"/>
                <w:color w:val="000000"/>
                <w:szCs w:val="24"/>
                <w:highlight w:val="none"/>
              </w:rPr>
            </w:r>
            <w:r/>
          </w:p>
        </w:tc>
      </w:tr>
    </w:tbl>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r>
      <w:r/>
    </w:p>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说明:</w:t>
      </w:r>
      <w:r>
        <w:rPr>
          <w:rFonts w:hint="eastAsia"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t xml:space="preserve">1.按上表计算的收费为代理服务全过程的收费金额。各社会代理机构不再收取采购文件制作售卖费用。</w:t>
      </w: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t xml:space="preserve">2.代理服务费按差额定率累进法计算。</w:t>
      </w: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t xml:space="preserve">3.代理服务费基准金额(按差额定率累进法计算的)=中标金额(按差额定率累进法计算的)*费率(%)</w:t>
      </w: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t xml:space="preserve">4.代理服务费应收取金额=代理服务费基准金额(按差额定率累进法计算的)的合计数。</w:t>
      </w: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t xml:space="preserve">5.定点类等无金额或事先不能计算出价格总额的项目，按中标(成交)金额100万元计算。</w:t>
      </w: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t xml:space="preserve">6.有分包(分标段)的按一个项目计算。</w:t>
      </w: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t xml:space="preserve">7.以上价格为协会指导价，双方可根据项目难易程度和优质优价原则协商确定。</w:t>
      </w: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r>
      <w:r/>
    </w:p>
    <w:p>
      <w:pPr>
        <w:pStyle w:val="741"/>
        <w:rPr>
          <w:color w:val="000000"/>
          <w:highlight w:val="none"/>
        </w:rPr>
      </w:pPr>
      <w:r>
        <w:rPr>
          <w:rFonts w:hint="eastAsia"/>
          <w:color w:val="000000"/>
          <w:sz w:val="22"/>
          <w:highlight w:val="none"/>
        </w:rPr>
        <w:br w:type="page" w:clear="all"/>
      </w:r>
      <w:r>
        <w:rPr>
          <w:rFonts w:hint="eastAsia"/>
          <w:color w:val="000000"/>
          <w:highlight w:val="none"/>
        </w:rPr>
        <w:t xml:space="preserve">第四章  评标标准</w:t>
      </w:r>
      <w:r>
        <w:rPr>
          <w:color w:val="000000"/>
          <w:highlight w:val="none"/>
        </w:rPr>
      </w:r>
      <w:r/>
    </w:p>
    <w:tbl>
      <w:tblPr>
        <w:tblW w:w="931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8"/>
        <w:gridCol w:w="1189"/>
        <w:gridCol w:w="6906"/>
      </w:tblGrid>
      <w:tr>
        <w:trPr>
          <w:trHeight w:val="397"/>
        </w:trPr>
        <w:tc>
          <w:tcPr>
            <w:gridSpan w:val="2"/>
            <w:tcMar>
              <w:left w:w="108" w:type="dxa"/>
              <w:top w:w="0" w:type="dxa"/>
              <w:right w:w="108" w:type="dxa"/>
              <w:bottom w:w="0" w:type="dxa"/>
            </w:tcMar>
            <w:tcW w:w="2407" w:type="dxa"/>
            <w:vAlign w:val="center"/>
            <w:textDirection w:val="lrTb"/>
            <w:noWrap w:val="false"/>
          </w:tcPr>
          <w:p>
            <w:pPr>
              <w:pStyle w:val="740"/>
              <w:jc w:val="center"/>
              <w:widowControl/>
              <w:rPr>
                <w:rFonts w:ascii="宋体" w:hAnsi="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ascii="宋体" w:hAnsi="宋体" w:cs="仿宋_GB2312"/>
                <w:color w:val="000000"/>
                <w:szCs w:val="24"/>
                <w:highlight w:val="none"/>
                <w:lang w:eastAsia="en-US"/>
              </w:rPr>
              <w:t xml:space="preserve">评审因素</w:t>
            </w:r>
            <w:r>
              <w:rPr>
                <w:rFonts w:ascii="宋体" w:hAnsi="宋体"/>
                <w:color w:val="000000"/>
                <w:szCs w:val="24"/>
                <w:highlight w:val="none"/>
                <w:lang w:eastAsia="en-US"/>
              </w:rPr>
            </w:r>
            <w:r/>
          </w:p>
        </w:tc>
        <w:tc>
          <w:tcPr>
            <w:tcMar>
              <w:left w:w="108" w:type="dxa"/>
              <w:top w:w="0" w:type="dxa"/>
              <w:right w:w="108" w:type="dxa"/>
              <w:bottom w:w="0" w:type="dxa"/>
            </w:tcMar>
            <w:tcW w:w="6906" w:type="dxa"/>
            <w:vAlign w:val="center"/>
            <w:textDirection w:val="lrTb"/>
            <w:noWrap w:val="false"/>
          </w:tcPr>
          <w:p>
            <w:pPr>
              <w:pStyle w:val="740"/>
              <w:jc w:val="center"/>
              <w:widowControl/>
              <w:rPr>
                <w:rFonts w:ascii="宋体" w:hAnsi="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ascii="宋体" w:hAnsi="宋体" w:cs="仿宋_GB2312"/>
                <w:color w:val="000000"/>
                <w:szCs w:val="24"/>
                <w:highlight w:val="none"/>
                <w:lang w:eastAsia="en-US"/>
              </w:rPr>
              <w:t xml:space="preserve">评审因素细化和量化</w:t>
            </w:r>
            <w:r>
              <w:rPr>
                <w:rFonts w:ascii="宋体" w:hAnsi="宋体"/>
                <w:color w:val="000000"/>
                <w:szCs w:val="24"/>
                <w:highlight w:val="none"/>
                <w:lang w:eastAsia="en-US"/>
              </w:rPr>
            </w:r>
            <w:r/>
          </w:p>
        </w:tc>
      </w:tr>
      <w:tr>
        <w:trPr>
          <w:trHeight w:val="397"/>
        </w:trPr>
        <w:tc>
          <w:tcPr>
            <w:tcMar>
              <w:left w:w="108" w:type="dxa"/>
              <w:top w:w="0" w:type="dxa"/>
              <w:right w:w="108" w:type="dxa"/>
              <w:bottom w:w="0" w:type="dxa"/>
            </w:tcMar>
            <w:tcW w:w="1218" w:type="dxa"/>
            <w:vAlign w:val="center"/>
            <w:textDirection w:val="lrTb"/>
            <w:noWrap w:val="false"/>
          </w:tcPr>
          <w:p>
            <w:pPr>
              <w:pStyle w:val="740"/>
              <w:jc w:val="center"/>
              <w:widowControl/>
              <w:rPr>
                <w:rFonts w:ascii="宋体" w:hAnsi="宋体" w:cs="仿宋_GB2312"/>
                <w:color w:val="000000"/>
                <w:szCs w:val="24"/>
                <w:highlight w:val="none"/>
                <w:lang w:eastAsia="en-US"/>
              </w:rPr>
              <w:pBdr>
                <w:top w:val="none" w:color="000000" w:sz="0" w:space="0"/>
                <w:left w:val="none" w:color="000000" w:sz="0" w:space="0"/>
                <w:bottom w:val="none" w:color="000000" w:sz="0" w:space="0"/>
                <w:right w:val="none" w:color="000000" w:sz="0" w:space="0"/>
              </w:pBdr>
            </w:pPr>
            <w:r>
              <w:rPr>
                <w:rFonts w:ascii="宋体" w:hAnsi="宋体" w:cs="仿宋_GB2312"/>
                <w:color w:val="000000"/>
                <w:szCs w:val="24"/>
                <w:highlight w:val="none"/>
                <w:lang w:eastAsia="en-US"/>
              </w:rPr>
              <w:t xml:space="preserve">价格部分</w:t>
            </w:r>
            <w:r>
              <w:rPr>
                <w:rFonts w:ascii="宋体" w:hAnsi="宋体" w:cs="仿宋_GB2312"/>
                <w:color w:val="000000"/>
                <w:szCs w:val="24"/>
                <w:highlight w:val="none"/>
                <w:lang w:eastAsia="en-US"/>
              </w:rPr>
            </w:r>
            <w:r/>
          </w:p>
          <w:p>
            <w:pPr>
              <w:pStyle w:val="740"/>
              <w:jc w:val="center"/>
              <w:widowControl/>
              <w:rPr>
                <w:rFonts w:ascii="宋体" w:hAnsi="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ascii="宋体" w:hAnsi="宋体" w:cs="仿宋_GB2312"/>
                <w:color w:val="000000"/>
                <w:szCs w:val="24"/>
                <w:highlight w:val="none"/>
                <w:lang w:eastAsia="en-US"/>
              </w:rPr>
              <w:t xml:space="preserve">（1</w:t>
            </w:r>
            <w:r>
              <w:rPr>
                <w:rFonts w:hint="eastAsia" w:ascii="宋体" w:hAnsi="宋体" w:cs="仿宋_GB2312"/>
                <w:color w:val="000000"/>
                <w:szCs w:val="24"/>
                <w:highlight w:val="none"/>
                <w:lang w:val="en-US" w:eastAsia="zh-CN"/>
              </w:rPr>
              <w:t xml:space="preserve">0</w:t>
            </w:r>
            <w:r>
              <w:rPr>
                <w:rFonts w:ascii="宋体" w:hAnsi="宋体" w:cs="仿宋_GB2312"/>
                <w:color w:val="000000"/>
                <w:szCs w:val="24"/>
                <w:highlight w:val="none"/>
                <w:lang w:eastAsia="en-US"/>
              </w:rPr>
              <w:t xml:space="preserve">分）</w:t>
            </w:r>
            <w:r>
              <w:rPr>
                <w:rFonts w:ascii="宋体" w:hAnsi="宋体"/>
                <w:color w:val="000000"/>
                <w:szCs w:val="24"/>
                <w:highlight w:val="none"/>
                <w:lang w:eastAsia="en-US"/>
              </w:rPr>
            </w:r>
            <w:r/>
          </w:p>
        </w:tc>
        <w:tc>
          <w:tcPr>
            <w:tcMar>
              <w:left w:w="108" w:type="dxa"/>
              <w:top w:w="0" w:type="dxa"/>
              <w:right w:w="108" w:type="dxa"/>
              <w:bottom w:w="0" w:type="dxa"/>
            </w:tcMar>
            <w:tcW w:w="1189" w:type="dxa"/>
            <w:vAlign w:val="center"/>
            <w:textDirection w:val="lrTb"/>
            <w:noWrap w:val="false"/>
          </w:tcPr>
          <w:p>
            <w:pPr>
              <w:pStyle w:val="740"/>
              <w:jc w:val="center"/>
              <w:widowControl/>
              <w:rPr>
                <w:rFonts w:ascii="宋体" w:hAnsi="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ascii="宋体" w:hAnsi="宋体" w:cs="仿宋_GB2312"/>
                <w:color w:val="000000"/>
                <w:szCs w:val="24"/>
                <w:highlight w:val="none"/>
                <w:lang w:eastAsia="en-US"/>
              </w:rPr>
              <w:t xml:space="preserve">价格</w:t>
            </w:r>
            <w:r>
              <w:rPr>
                <w:rFonts w:ascii="宋体" w:hAnsi="宋体"/>
                <w:color w:val="000000"/>
                <w:szCs w:val="24"/>
                <w:highlight w:val="none"/>
                <w:lang w:eastAsia="en-US"/>
              </w:rPr>
            </w:r>
            <w:r/>
          </w:p>
          <w:p>
            <w:pPr>
              <w:pStyle w:val="740"/>
              <w:widowControl/>
              <w:rPr>
                <w:rFonts w:ascii="宋体" w:hAnsi="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ascii="宋体" w:hAnsi="宋体" w:cs="仿宋_GB2312"/>
                <w:color w:val="000000"/>
                <w:szCs w:val="24"/>
                <w:highlight w:val="none"/>
                <w:lang w:eastAsia="en-US"/>
              </w:rPr>
              <w:t xml:space="preserve">（1</w:t>
            </w:r>
            <w:r>
              <w:rPr>
                <w:rFonts w:hint="eastAsia" w:ascii="宋体" w:hAnsi="宋体" w:cs="仿宋_GB2312"/>
                <w:color w:val="000000"/>
                <w:szCs w:val="24"/>
                <w:highlight w:val="none"/>
                <w:lang w:val="en-US" w:eastAsia="zh-CN"/>
              </w:rPr>
              <w:t xml:space="preserve">0</w:t>
            </w:r>
            <w:r>
              <w:rPr>
                <w:rFonts w:ascii="宋体" w:hAnsi="宋体" w:cs="仿宋_GB2312"/>
                <w:color w:val="000000"/>
                <w:szCs w:val="24"/>
                <w:highlight w:val="none"/>
                <w:lang w:eastAsia="en-US"/>
              </w:rPr>
              <w:t xml:space="preserve">分）</w:t>
            </w:r>
            <w:r>
              <w:rPr>
                <w:rFonts w:ascii="宋体" w:hAnsi="宋体"/>
                <w:color w:val="000000"/>
                <w:szCs w:val="24"/>
                <w:highlight w:val="none"/>
                <w:lang w:eastAsia="en-US"/>
              </w:rPr>
            </w:r>
            <w:r/>
          </w:p>
        </w:tc>
        <w:tc>
          <w:tcPr>
            <w:tcMar>
              <w:left w:w="108" w:type="dxa"/>
              <w:top w:w="0" w:type="dxa"/>
              <w:right w:w="108" w:type="dxa"/>
              <w:bottom w:w="0" w:type="dxa"/>
            </w:tcMar>
            <w:tcW w:w="6906" w:type="dxa"/>
            <w:vAlign w:val="center"/>
            <w:textDirection w:val="lrTb"/>
            <w:noWrap w:val="false"/>
          </w:tcPr>
          <w:p>
            <w:pPr>
              <w:pStyle w:val="740"/>
              <w:jc w:val="left"/>
              <w:widowControl/>
              <w:rPr>
                <w:rFonts w:ascii="宋体" w:hAnsi="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bCs/>
                <w:color w:val="000000"/>
                <w:szCs w:val="21"/>
                <w:highlight w:val="none"/>
              </w:rPr>
              <w:t xml:space="preserve">1.采用低价优先法计算，即满足招标文件要求且最低的投标报价为评标基准价，其价格分为</w:t>
            </w:r>
            <w:r>
              <w:rPr>
                <w:rFonts w:hint="eastAsia" w:ascii="宋体" w:hAnsi="宋体"/>
                <w:bCs/>
                <w:color w:val="000000"/>
                <w:szCs w:val="21"/>
                <w:highlight w:val="none"/>
                <w:lang w:val="en-US" w:eastAsia="zh-CN"/>
              </w:rPr>
              <w:t xml:space="preserve">10</w:t>
            </w:r>
            <w:r>
              <w:rPr>
                <w:rFonts w:hint="eastAsia" w:ascii="宋体" w:hAnsi="宋体"/>
                <w:bCs/>
                <w:color w:val="000000"/>
                <w:szCs w:val="21"/>
                <w:highlight w:val="none"/>
              </w:rPr>
              <w:t xml:space="preserve">分。其他投标人报价得分= (评标基准价/投标报价)×</w:t>
            </w:r>
            <w:r>
              <w:rPr>
                <w:rFonts w:hint="eastAsia" w:ascii="宋体" w:hAnsi="宋体"/>
                <w:bCs/>
                <w:color w:val="000000"/>
                <w:szCs w:val="21"/>
                <w:highlight w:val="none"/>
                <w:lang w:val="en-US" w:eastAsia="zh-CN"/>
              </w:rPr>
              <w:t xml:space="preserve">10</w:t>
            </w:r>
            <w:r>
              <w:rPr>
                <w:rFonts w:hint="eastAsia" w:ascii="宋体" w:hAnsi="宋体"/>
                <w:bCs/>
                <w:color w:val="000000"/>
                <w:szCs w:val="21"/>
                <w:highlight w:val="none"/>
              </w:rPr>
              <w:t xml:space="preserve">。</w:t>
            </w:r>
            <w:r>
              <w:rPr>
                <w:rFonts w:ascii="宋体" w:hAnsi="宋体"/>
                <w:color w:val="000000"/>
                <w:szCs w:val="24"/>
                <w:highlight w:val="none"/>
                <w:lang w:eastAsia="en-US"/>
              </w:rPr>
            </w:r>
            <w:r/>
          </w:p>
        </w:tc>
      </w:tr>
      <w:tr>
        <w:trPr>
          <w:trHeight w:val="397"/>
        </w:trPr>
        <w:tc>
          <w:tcPr>
            <w:tcMar>
              <w:left w:w="108" w:type="dxa"/>
              <w:top w:w="0" w:type="dxa"/>
              <w:right w:w="108" w:type="dxa"/>
              <w:bottom w:w="0" w:type="dxa"/>
            </w:tcMar>
            <w:tcW w:w="1218" w:type="dxa"/>
            <w:vAlign w:val="center"/>
            <w:vMerge w:val="restart"/>
            <w:textDirection w:val="lrTb"/>
            <w:noWrap w:val="false"/>
          </w:tcPr>
          <w:p>
            <w:pPr>
              <w:pStyle w:val="740"/>
              <w:jc w:val="center"/>
              <w:widowControl/>
              <w:rPr>
                <w:rFonts w:ascii="宋体" w:hAnsi="宋体" w:cs="仿宋_GB2312"/>
                <w:color w:val="000000"/>
                <w:szCs w:val="24"/>
                <w:highlight w:val="none"/>
                <w:lang w:eastAsia="en-US"/>
              </w:rPr>
              <w:pBdr>
                <w:top w:val="none" w:color="000000" w:sz="0" w:space="0"/>
                <w:left w:val="none" w:color="000000" w:sz="0" w:space="0"/>
                <w:bottom w:val="none" w:color="000000" w:sz="0" w:space="0"/>
                <w:right w:val="none" w:color="000000" w:sz="0" w:space="0"/>
              </w:pBdr>
            </w:pPr>
            <w:r>
              <w:rPr>
                <w:rFonts w:ascii="宋体" w:hAnsi="宋体" w:cs="仿宋_GB2312"/>
                <w:color w:val="000000"/>
                <w:szCs w:val="24"/>
                <w:highlight w:val="none"/>
                <w:lang w:eastAsia="en-US"/>
              </w:rPr>
              <w:t xml:space="preserve">技术部分</w:t>
            </w:r>
            <w:r>
              <w:rPr>
                <w:rFonts w:ascii="宋体" w:hAnsi="宋体" w:cs="仿宋_GB2312"/>
                <w:color w:val="000000"/>
                <w:szCs w:val="24"/>
                <w:highlight w:val="none"/>
                <w:lang w:eastAsia="en-US"/>
              </w:rPr>
            </w:r>
            <w:r/>
          </w:p>
          <w:p>
            <w:pPr>
              <w:pStyle w:val="740"/>
              <w:jc w:val="center"/>
              <w:widowControl/>
              <w:rPr>
                <w:rFonts w:ascii="宋体" w:hAnsi="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ascii="宋体" w:hAnsi="宋体" w:cs="仿宋_GB2312"/>
                <w:color w:val="000000"/>
                <w:szCs w:val="24"/>
                <w:highlight w:val="none"/>
                <w:lang w:eastAsia="en-US"/>
              </w:rPr>
              <w:t xml:space="preserve">（</w:t>
            </w:r>
            <w:r>
              <w:rPr>
                <w:rFonts w:hint="eastAsia" w:ascii="宋体" w:hAnsi="宋体" w:cs="仿宋_GB2312"/>
                <w:color w:val="000000"/>
                <w:szCs w:val="24"/>
                <w:highlight w:val="none"/>
                <w:lang w:val="en-US" w:eastAsia="zh-CN"/>
              </w:rPr>
              <w:t xml:space="preserve">70</w:t>
            </w:r>
            <w:r>
              <w:rPr>
                <w:rFonts w:ascii="宋体" w:hAnsi="宋体" w:cs="仿宋_GB2312"/>
                <w:color w:val="000000"/>
                <w:szCs w:val="24"/>
                <w:highlight w:val="none"/>
                <w:lang w:eastAsia="en-US"/>
              </w:rPr>
              <w:t xml:space="preserve">分）</w:t>
            </w:r>
            <w:r>
              <w:rPr>
                <w:rFonts w:ascii="宋体" w:hAnsi="宋体"/>
                <w:color w:val="000000"/>
                <w:szCs w:val="24"/>
                <w:highlight w:val="none"/>
                <w:lang w:eastAsia="en-US"/>
              </w:rPr>
            </w:r>
            <w:r/>
          </w:p>
        </w:tc>
        <w:tc>
          <w:tcPr>
            <w:tcMar>
              <w:left w:w="108" w:type="dxa"/>
              <w:top w:w="0" w:type="dxa"/>
              <w:right w:w="108" w:type="dxa"/>
              <w:bottom w:w="0" w:type="dxa"/>
            </w:tcMar>
            <w:tcW w:w="1189" w:type="dxa"/>
            <w:vAlign w:val="center"/>
            <w:textDirection w:val="lrTb"/>
            <w:noWrap w:val="false"/>
          </w:tcPr>
          <w:p>
            <w:pPr>
              <w:pStyle w:val="740"/>
              <w:jc w:val="left"/>
              <w:widowControl/>
              <w:rPr>
                <w:rFonts w:ascii="宋体" w:hAnsi="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仿宋_GB2312"/>
                <w:color w:val="000000"/>
                <w:szCs w:val="24"/>
                <w:highlight w:val="none"/>
                <w:lang w:val="en-US" w:eastAsia="zh-CN"/>
              </w:rPr>
              <w:t xml:space="preserve">项目理解</w:t>
            </w:r>
            <w:r>
              <w:rPr>
                <w:rFonts w:ascii="宋体" w:hAnsi="宋体" w:cs="仿宋_GB2312"/>
                <w:color w:val="000000"/>
                <w:szCs w:val="24"/>
                <w:highlight w:val="none"/>
                <w:lang w:eastAsia="en-US"/>
              </w:rPr>
              <w:t xml:space="preserve">（1</w:t>
            </w:r>
            <w:r>
              <w:rPr>
                <w:rFonts w:hint="eastAsia" w:ascii="宋体" w:hAnsi="宋体" w:cs="仿宋_GB2312"/>
                <w:color w:val="000000"/>
                <w:szCs w:val="24"/>
                <w:highlight w:val="none"/>
                <w:lang w:val="en-US" w:eastAsia="zh-CN"/>
              </w:rPr>
              <w:t xml:space="preserve">5</w:t>
            </w:r>
            <w:r>
              <w:rPr>
                <w:rFonts w:ascii="宋体" w:hAnsi="宋体" w:cs="仿宋_GB2312"/>
                <w:color w:val="000000"/>
                <w:szCs w:val="24"/>
                <w:highlight w:val="none"/>
                <w:lang w:eastAsia="en-US"/>
              </w:rPr>
              <w:t xml:space="preserve">分）</w:t>
            </w:r>
            <w:r>
              <w:rPr>
                <w:rFonts w:ascii="宋体" w:hAnsi="宋体"/>
                <w:color w:val="000000"/>
                <w:szCs w:val="24"/>
                <w:highlight w:val="none"/>
                <w:lang w:eastAsia="en-US"/>
              </w:rPr>
            </w:r>
            <w:r/>
          </w:p>
        </w:tc>
        <w:tc>
          <w:tcPr>
            <w:tcMar>
              <w:left w:w="108" w:type="dxa"/>
              <w:top w:w="0" w:type="dxa"/>
              <w:right w:w="108" w:type="dxa"/>
              <w:bottom w:w="0" w:type="dxa"/>
            </w:tcMar>
            <w:tcW w:w="6906" w:type="dxa"/>
            <w:vAlign w:val="center"/>
            <w:textDirection w:val="lrTb"/>
            <w:noWrap w:val="false"/>
          </w:tcPr>
          <w:p>
            <w:pPr>
              <w:pStyle w:val="740"/>
              <w:jc w:val="left"/>
              <w:widowControl/>
              <w:rPr>
                <w:rFonts w:hint="eastAsia" w:ascii="宋体" w:hAnsi="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000000"/>
                <w:szCs w:val="21"/>
                <w:highlight w:val="none"/>
              </w:rPr>
              <w:t xml:space="preserve">项目理解：根据投标人提供对本项目研究背景、研究目的、对本项目现状情况的了解程度（若有相关证明材料的可同时提供）。</w:t>
            </w:r>
            <w:r>
              <w:rPr>
                <w:rFonts w:hint="eastAsia" w:ascii="宋体" w:hAnsi="宋体"/>
                <w:bCs/>
                <w:color w:val="000000"/>
                <w:szCs w:val="21"/>
                <w:highlight w:val="none"/>
              </w:rPr>
            </w:r>
            <w:r/>
          </w:p>
          <w:p>
            <w:pPr>
              <w:pStyle w:val="740"/>
              <w:ind w:firstLine="30"/>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1</w:t>
            </w:r>
            <w:r>
              <w:rPr>
                <w:rFonts w:hint="eastAsia" w:ascii="宋体" w:hAnsi="宋体" w:eastAsia="宋体" w:cs="宋体"/>
                <w:b/>
                <w:bCs/>
                <w:color w:val="000000"/>
                <w:sz w:val="24"/>
                <w:szCs w:val="24"/>
                <w:highlight w:val="none"/>
                <w:lang w:val="en-US" w:eastAsia="zh-CN"/>
              </w:rPr>
              <w:t xml:space="preserve">.全面性：</w:t>
            </w:r>
            <w:r>
              <w:rPr>
                <w:rFonts w:hint="eastAsia" w:ascii="宋体" w:hAnsi="宋体" w:eastAsia="宋体" w:cs="宋体"/>
                <w:color w:val="000000"/>
                <w:sz w:val="24"/>
                <w:szCs w:val="24"/>
                <w:highlight w:val="none"/>
                <w:lang w:val="en-US" w:eastAsia="zh-CN"/>
              </w:rPr>
              <w:t xml:space="preserve">全面具体详实得5分；较全面得3分；仅具备基本内容的得2分；存在较大漏项或缺陷得1分</w:t>
            </w:r>
            <w:r>
              <w:rPr>
                <w:rFonts w:hint="eastAsia" w:ascii="宋体" w:hAnsi="宋体" w:eastAsia="宋体" w:cs="宋体"/>
                <w:color w:val="000000"/>
                <w:sz w:val="24"/>
                <w:szCs w:val="24"/>
                <w:highlight w:val="none"/>
                <w:lang w:eastAsia="zh-CN"/>
              </w:rPr>
            </w:r>
            <w:r/>
          </w:p>
          <w:p>
            <w:pPr>
              <w:pStyle w:val="740"/>
              <w:ind w:firstLine="30"/>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lang w:val="en-US" w:eastAsia="zh-CN"/>
              </w:rPr>
              <w:t xml:space="preserve">.可行性：</w:t>
            </w:r>
            <w:r>
              <w:rPr>
                <w:rFonts w:hint="eastAsia" w:ascii="宋体" w:hAnsi="宋体" w:eastAsia="宋体" w:cs="宋体"/>
                <w:color w:val="000000"/>
                <w:sz w:val="24"/>
                <w:szCs w:val="24"/>
                <w:highlight w:val="none"/>
                <w:lang w:val="en-US" w:eastAsia="zh-CN"/>
              </w:rPr>
              <w:t xml:space="preserve">切实可行得5分；较切实可行得3分；可行性一般得2分；可行性欠缺得1分。</w:t>
            </w:r>
            <w:r>
              <w:rPr>
                <w:rFonts w:hint="eastAsia" w:ascii="宋体" w:hAnsi="宋体" w:eastAsia="宋体" w:cs="宋体"/>
                <w:color w:val="000000"/>
                <w:sz w:val="24"/>
                <w:szCs w:val="24"/>
                <w:highlight w:val="none"/>
                <w:lang w:eastAsia="zh-CN"/>
              </w:rPr>
            </w:r>
            <w:r/>
          </w:p>
          <w:p>
            <w:pPr>
              <w:pStyle w:val="740"/>
              <w:ind w:firstLine="30"/>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eastAsia="zh-CN"/>
              </w:rPr>
              <w:t xml:space="preserve">针对性：</w:t>
            </w:r>
            <w:r>
              <w:rPr>
                <w:rFonts w:hint="eastAsia" w:ascii="宋体" w:hAnsi="宋体" w:eastAsia="宋体" w:cs="宋体"/>
                <w:color w:val="000000"/>
                <w:sz w:val="24"/>
                <w:szCs w:val="24"/>
                <w:highlight w:val="none"/>
                <w:lang w:eastAsia="zh-CN"/>
              </w:rPr>
              <w:t xml:space="preserve">针对性强得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分；针对性较强得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分；针对性一般的得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分；针对性不强得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740"/>
              <w:jc w:val="left"/>
              <w:widowControl/>
              <w:rPr>
                <w:rFonts w:hint="eastAsia" w:ascii="宋体" w:hAnsi="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未体现的不得分，</w:t>
            </w:r>
            <w:r>
              <w:rPr>
                <w:rFonts w:hint="eastAsia" w:ascii="宋体" w:hAnsi="宋体" w:eastAsia="宋体" w:cs="宋体"/>
                <w:color w:val="000000"/>
                <w:sz w:val="24"/>
                <w:szCs w:val="24"/>
                <w:highlight w:val="none"/>
                <w:lang w:val="en-US" w:eastAsia="zh-CN"/>
              </w:rPr>
              <w:t xml:space="preserve">最高得15分,最低不得分。</w:t>
            </w:r>
            <w:r>
              <w:rPr>
                <w:rFonts w:hint="eastAsia" w:ascii="宋体" w:hAnsi="宋体"/>
                <w:bCs/>
                <w:color w:val="000000"/>
                <w:szCs w:val="21"/>
                <w:highlight w:val="none"/>
              </w:rPr>
            </w:r>
            <w:r/>
          </w:p>
        </w:tc>
      </w:tr>
      <w:tr>
        <w:trPr>
          <w:trHeight w:val="397"/>
        </w:trPr>
        <w:tc>
          <w:tcPr>
            <w:tcW w:w="1218" w:type="dxa"/>
            <w:vAlign w:val="center"/>
            <w:vMerge w:val="continue"/>
            <w:textDirection w:val="lrTb"/>
            <w:noWrap w:val="false"/>
          </w:tcPr>
          <w:p>
            <w:pPr>
              <w:pStyle w:val="740"/>
              <w:jc w:val="center"/>
              <w:widowControl/>
              <w:rPr>
                <w:rFonts w:ascii="宋体" w:hAnsi="宋体"/>
                <w:color w:val="000000"/>
                <w:szCs w:val="24"/>
                <w:highlight w:val="none"/>
              </w:rPr>
            </w:pPr>
            <w:r>
              <w:rPr>
                <w:rFonts w:ascii="宋体" w:hAnsi="宋体"/>
                <w:color w:val="000000"/>
                <w:szCs w:val="24"/>
                <w:highlight w:val="none"/>
              </w:rPr>
            </w:r>
            <w:r/>
          </w:p>
        </w:tc>
        <w:tc>
          <w:tcPr>
            <w:tcW w:w="1189" w:type="dxa"/>
            <w:vAlign w:val="center"/>
            <w:textDirection w:val="lrTb"/>
            <w:noWrap w:val="false"/>
          </w:tcPr>
          <w:p>
            <w:pPr>
              <w:pStyle w:val="740"/>
              <w:jc w:val="left"/>
              <w:widowControl/>
              <w:rPr>
                <w:rFonts w:ascii="宋体" w:hAnsi="宋体" w:eastAsia="宋体" w:cs="Times New Roman"/>
                <w:bCs/>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color w:val="000000"/>
                <w:szCs w:val="21"/>
                <w:highlight w:val="none"/>
                <w:lang w:val="en-US" w:eastAsia="zh-CN"/>
              </w:rPr>
              <w:t xml:space="preserve">总体实施方案</w:t>
            </w:r>
            <w:r>
              <w:rPr>
                <w:rFonts w:ascii="宋体" w:hAnsi="宋体" w:eastAsia="宋体" w:cs="Times New Roman"/>
                <w:bCs/>
                <w:color w:val="000000"/>
                <w:szCs w:val="21"/>
                <w:highlight w:val="none"/>
                <w:lang w:val="en-US" w:eastAsia="zh-CN"/>
              </w:rPr>
            </w:r>
            <w:r/>
          </w:p>
          <w:p>
            <w:pPr>
              <w:pStyle w:val="740"/>
              <w:jc w:val="left"/>
              <w:widowControl/>
              <w:rPr>
                <w:rFonts w:hint="eastAsia" w:ascii="宋体" w:hAnsi="宋体" w:eastAsia="宋体" w:cs="Times New Roman"/>
                <w:bCs/>
                <w:color w:val="000000"/>
                <w:szCs w:val="21"/>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color w:val="000000"/>
                <w:szCs w:val="21"/>
                <w:highlight w:val="none"/>
                <w:lang w:eastAsia="en-US"/>
              </w:rPr>
              <w:t xml:space="preserve">（1</w:t>
            </w:r>
            <w:r>
              <w:rPr>
                <w:rFonts w:hint="eastAsia" w:ascii="宋体" w:hAnsi="宋体" w:eastAsia="宋体" w:cs="Times New Roman"/>
                <w:bCs/>
                <w:color w:val="000000"/>
                <w:szCs w:val="21"/>
                <w:highlight w:val="none"/>
                <w:lang w:val="en-US" w:eastAsia="zh-CN"/>
              </w:rPr>
              <w:t xml:space="preserve">5</w:t>
            </w:r>
            <w:r>
              <w:rPr>
                <w:rFonts w:hint="eastAsia" w:ascii="宋体" w:hAnsi="宋体" w:eastAsia="宋体" w:cs="Times New Roman"/>
                <w:bCs/>
                <w:color w:val="000000"/>
                <w:szCs w:val="21"/>
                <w:highlight w:val="none"/>
                <w:lang w:eastAsia="en-US"/>
              </w:rPr>
              <w:t xml:space="preserve">分）</w:t>
            </w:r>
            <w:r>
              <w:rPr>
                <w:rFonts w:hint="eastAsia" w:ascii="宋体" w:hAnsi="宋体" w:eastAsia="宋体" w:cs="Times New Roman"/>
                <w:bCs/>
                <w:color w:val="000000"/>
                <w:szCs w:val="21"/>
                <w:highlight w:val="none"/>
                <w:lang w:eastAsia="en-US"/>
              </w:rPr>
            </w:r>
            <w:r/>
          </w:p>
        </w:tc>
        <w:tc>
          <w:tcPr>
            <w:tcMar>
              <w:left w:w="108" w:type="dxa"/>
              <w:top w:w="0" w:type="dxa"/>
              <w:right w:w="108" w:type="dxa"/>
              <w:bottom w:w="0" w:type="dxa"/>
            </w:tcMar>
            <w:tcW w:w="6906" w:type="dxa"/>
            <w:vAlign w:val="center"/>
            <w:textDirection w:val="lrTb"/>
            <w:noWrap w:val="false"/>
          </w:tcPr>
          <w:p>
            <w:pPr>
              <w:pStyle w:val="740"/>
              <w:jc w:val="left"/>
              <w:widowControl/>
              <w:rPr>
                <w:rFonts w:hint="eastAsia" w:ascii="宋体" w:hAnsi="宋体" w:eastAsia="宋体" w:cs="Times New Roman"/>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color w:val="000000"/>
                <w:szCs w:val="21"/>
                <w:highlight w:val="none"/>
              </w:rPr>
              <w:t xml:space="preserve">根据投标人提供的研究内容和技术路线</w:t>
            </w:r>
            <w:r>
              <w:rPr>
                <w:rFonts w:hint="eastAsia" w:ascii="宋体" w:hAnsi="宋体" w:eastAsia="宋体" w:cs="Times New Roman"/>
                <w:bCs/>
                <w:color w:val="000000"/>
                <w:szCs w:val="21"/>
                <w:highlight w:val="none"/>
                <w:lang w:val="en-US" w:eastAsia="zh-CN"/>
              </w:rPr>
              <w:t xml:space="preserve">的全面性、可行性、针对性进行评审</w:t>
            </w:r>
            <w:r>
              <w:rPr>
                <w:rFonts w:hint="eastAsia" w:ascii="宋体" w:hAnsi="宋体" w:eastAsia="宋体" w:cs="Times New Roman"/>
                <w:bCs/>
                <w:color w:val="000000"/>
                <w:szCs w:val="21"/>
                <w:highlight w:val="none"/>
              </w:rPr>
              <w:t xml:space="preserve">。</w:t>
            </w:r>
            <w:r>
              <w:rPr>
                <w:rFonts w:hint="eastAsia" w:ascii="宋体" w:hAnsi="宋体" w:eastAsia="宋体" w:cs="Times New Roman"/>
                <w:bCs/>
                <w:color w:val="000000"/>
                <w:szCs w:val="21"/>
                <w:highlight w:val="none"/>
              </w:rPr>
            </w:r>
            <w:r/>
          </w:p>
          <w:p>
            <w:pPr>
              <w:pStyle w:val="740"/>
              <w:ind w:firstLine="30"/>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1</w:t>
            </w:r>
            <w:r>
              <w:rPr>
                <w:rFonts w:hint="eastAsia" w:ascii="宋体" w:hAnsi="宋体" w:eastAsia="宋体" w:cs="宋体"/>
                <w:b/>
                <w:bCs/>
                <w:color w:val="000000"/>
                <w:sz w:val="24"/>
                <w:szCs w:val="24"/>
                <w:highlight w:val="none"/>
                <w:lang w:val="en-US" w:eastAsia="zh-CN"/>
              </w:rPr>
              <w:t xml:space="preserve">.全面性：</w:t>
            </w:r>
            <w:r>
              <w:rPr>
                <w:rFonts w:hint="eastAsia" w:ascii="宋体" w:hAnsi="宋体" w:eastAsia="宋体" w:cs="宋体"/>
                <w:color w:val="000000"/>
                <w:sz w:val="24"/>
                <w:szCs w:val="24"/>
                <w:highlight w:val="none"/>
                <w:lang w:val="en-US" w:eastAsia="zh-CN"/>
              </w:rPr>
              <w:t xml:space="preserve">全面具体详实得5分；较全面得3分；仅具备基本内容的得2分；存在较大漏项或缺陷得1分</w:t>
            </w:r>
            <w:r>
              <w:rPr>
                <w:rFonts w:hint="eastAsia" w:ascii="宋体" w:hAnsi="宋体" w:eastAsia="宋体" w:cs="宋体"/>
                <w:color w:val="000000"/>
                <w:sz w:val="24"/>
                <w:szCs w:val="24"/>
                <w:highlight w:val="none"/>
                <w:lang w:eastAsia="zh-CN"/>
              </w:rPr>
            </w:r>
            <w:r/>
          </w:p>
          <w:p>
            <w:pPr>
              <w:pStyle w:val="740"/>
              <w:ind w:firstLine="30"/>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lang w:val="en-US" w:eastAsia="zh-CN"/>
              </w:rPr>
              <w:t xml:space="preserve">.可行性：</w:t>
            </w:r>
            <w:r>
              <w:rPr>
                <w:rFonts w:hint="eastAsia" w:ascii="宋体" w:hAnsi="宋体" w:eastAsia="宋体" w:cs="宋体"/>
                <w:color w:val="000000"/>
                <w:sz w:val="24"/>
                <w:szCs w:val="24"/>
                <w:highlight w:val="none"/>
                <w:lang w:val="en-US" w:eastAsia="zh-CN"/>
              </w:rPr>
              <w:t xml:space="preserve">切实可行得5分；较切实可行得3分；可行性一般得2分；可行性欠缺得1分。</w:t>
            </w:r>
            <w:r>
              <w:rPr>
                <w:rFonts w:hint="eastAsia" w:ascii="宋体" w:hAnsi="宋体" w:eastAsia="宋体" w:cs="宋体"/>
                <w:color w:val="000000"/>
                <w:sz w:val="24"/>
                <w:szCs w:val="24"/>
                <w:highlight w:val="none"/>
                <w:lang w:eastAsia="zh-CN"/>
              </w:rPr>
            </w:r>
            <w:r/>
          </w:p>
          <w:p>
            <w:pPr>
              <w:pStyle w:val="740"/>
              <w:ind w:firstLine="30"/>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eastAsia="zh-CN"/>
              </w:rPr>
              <w:t xml:space="preserve">针对性：</w:t>
            </w:r>
            <w:r>
              <w:rPr>
                <w:rFonts w:hint="eastAsia" w:ascii="宋体" w:hAnsi="宋体" w:eastAsia="宋体" w:cs="宋体"/>
                <w:color w:val="000000"/>
                <w:sz w:val="24"/>
                <w:szCs w:val="24"/>
                <w:highlight w:val="none"/>
                <w:lang w:eastAsia="zh-CN"/>
              </w:rPr>
              <w:t xml:space="preserve">针对性强得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分；针对性较强得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分；针对性一般的得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分；针对性不强得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740"/>
              <w:jc w:val="left"/>
              <w:widowControl/>
              <w:rPr>
                <w:rFonts w:hint="eastAsia" w:ascii="宋体" w:hAnsi="宋体" w:eastAsia="宋体" w:cs="Times New Roman"/>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未体现的不得分，</w:t>
            </w:r>
            <w:r>
              <w:rPr>
                <w:rFonts w:hint="eastAsia" w:ascii="宋体" w:hAnsi="宋体" w:eastAsia="宋体" w:cs="宋体"/>
                <w:color w:val="000000"/>
                <w:sz w:val="24"/>
                <w:szCs w:val="24"/>
                <w:highlight w:val="none"/>
                <w:lang w:val="en-US" w:eastAsia="zh-CN"/>
              </w:rPr>
              <w:t xml:space="preserve">最高得15分,最低不得分。</w:t>
            </w:r>
            <w:r>
              <w:rPr>
                <w:rFonts w:hint="eastAsia" w:ascii="宋体" w:hAnsi="宋体" w:eastAsia="宋体" w:cs="Times New Roman"/>
                <w:bCs/>
                <w:color w:val="000000"/>
                <w:szCs w:val="21"/>
                <w:highlight w:val="none"/>
              </w:rPr>
            </w:r>
            <w:r/>
          </w:p>
        </w:tc>
      </w:tr>
      <w:tr>
        <w:trPr>
          <w:trHeight w:val="397"/>
        </w:trPr>
        <w:tc>
          <w:tcPr>
            <w:tcW w:w="1218" w:type="dxa"/>
            <w:vAlign w:val="center"/>
            <w:vMerge w:val="continue"/>
            <w:textDirection w:val="lrTb"/>
            <w:noWrap w:val="false"/>
          </w:tcPr>
          <w:p>
            <w:pPr>
              <w:pStyle w:val="740"/>
              <w:jc w:val="center"/>
              <w:widowControl/>
              <w:rPr>
                <w:rFonts w:ascii="宋体" w:hAnsi="宋体"/>
                <w:color w:val="000000"/>
                <w:szCs w:val="24"/>
                <w:highlight w:val="none"/>
              </w:rPr>
            </w:pPr>
            <w:r>
              <w:rPr>
                <w:rFonts w:ascii="宋体" w:hAnsi="宋体"/>
                <w:color w:val="000000"/>
                <w:szCs w:val="24"/>
                <w:highlight w:val="none"/>
              </w:rPr>
            </w:r>
            <w:r/>
          </w:p>
        </w:tc>
        <w:tc>
          <w:tcPr>
            <w:tcW w:w="1189" w:type="dxa"/>
            <w:vAlign w:val="center"/>
            <w:textDirection w:val="lrTb"/>
            <w:noWrap w:val="false"/>
          </w:tcPr>
          <w:p>
            <w:pPr>
              <w:pStyle w:val="740"/>
              <w:jc w:val="left"/>
              <w:widowControl/>
              <w:rPr>
                <w:rFonts w:ascii="宋体" w:hAnsi="宋体" w:cs="仿宋_GB2312"/>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仿宋_GB2312"/>
                <w:color w:val="000000"/>
                <w:szCs w:val="24"/>
                <w:highlight w:val="none"/>
                <w:lang w:eastAsia="en-US"/>
              </w:rPr>
              <w:t xml:space="preserve">项目重点难点分析及应对措施</w:t>
            </w:r>
            <w:r>
              <w:rPr>
                <w:rFonts w:ascii="宋体" w:hAnsi="宋体" w:cs="仿宋_GB2312"/>
                <w:color w:val="000000"/>
                <w:szCs w:val="24"/>
                <w:highlight w:val="none"/>
                <w:lang w:eastAsia="en-US"/>
              </w:rPr>
            </w:r>
            <w:r/>
          </w:p>
          <w:p>
            <w:pPr>
              <w:pStyle w:val="740"/>
              <w:jc w:val="left"/>
              <w:widowControl/>
              <w:rPr>
                <w:rFonts w:ascii="宋体" w:hAnsi="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ascii="宋体" w:hAnsi="宋体" w:cs="仿宋_GB2312"/>
                <w:color w:val="000000"/>
                <w:szCs w:val="24"/>
                <w:highlight w:val="none"/>
                <w:lang w:eastAsia="en-US"/>
              </w:rPr>
              <w:t xml:space="preserve">（</w:t>
            </w:r>
            <w:r>
              <w:rPr>
                <w:rFonts w:hint="eastAsia" w:ascii="宋体" w:hAnsi="宋体" w:cs="仿宋_GB2312"/>
                <w:color w:val="000000"/>
                <w:szCs w:val="24"/>
                <w:highlight w:val="none"/>
                <w:lang w:val="en-US" w:eastAsia="zh-CN"/>
              </w:rPr>
              <w:t xml:space="preserve">15</w:t>
            </w:r>
            <w:r>
              <w:rPr>
                <w:rFonts w:ascii="宋体" w:hAnsi="宋体" w:cs="仿宋_GB2312"/>
                <w:color w:val="000000"/>
                <w:szCs w:val="24"/>
                <w:highlight w:val="none"/>
                <w:lang w:eastAsia="en-US"/>
              </w:rPr>
              <w:t xml:space="preserve">分）</w:t>
            </w:r>
            <w:r>
              <w:rPr>
                <w:rFonts w:ascii="宋体" w:hAnsi="宋体"/>
                <w:color w:val="000000"/>
                <w:szCs w:val="24"/>
                <w:highlight w:val="none"/>
                <w:lang w:eastAsia="en-US"/>
              </w:rPr>
            </w:r>
            <w:r/>
          </w:p>
        </w:tc>
        <w:tc>
          <w:tcPr>
            <w:tcMar>
              <w:left w:w="108" w:type="dxa"/>
              <w:top w:w="0" w:type="dxa"/>
              <w:right w:w="108" w:type="dxa"/>
              <w:bottom w:w="0" w:type="dxa"/>
            </w:tcMar>
            <w:tcW w:w="6906" w:type="dxa"/>
            <w:vAlign w:val="center"/>
            <w:textDirection w:val="lrTb"/>
            <w:noWrap w:val="false"/>
          </w:tcPr>
          <w:p>
            <w:pPr>
              <w:pStyle w:val="740"/>
              <w:jc w:val="left"/>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t xml:space="preserve">有</w:t>
            </w:r>
            <w:r>
              <w:rPr>
                <w:rFonts w:hint="eastAsia" w:ascii="宋体" w:hAnsi="宋体" w:cs="宋体"/>
                <w:color w:val="000000"/>
                <w:szCs w:val="21"/>
                <w:highlight w:val="none"/>
              </w:rPr>
              <w:t xml:space="preserve">根据投标文件里提供的内容，考察对于本项目存在的重难点问题把握的全面性和</w:t>
            </w:r>
            <w:r>
              <w:rPr>
                <w:rFonts w:hint="eastAsia" w:ascii="宋体" w:hAnsi="宋体" w:cs="宋体"/>
                <w:color w:val="000000"/>
                <w:szCs w:val="21"/>
                <w:highlight w:val="none"/>
                <w:lang w:val="en-US" w:eastAsia="zh-CN"/>
              </w:rPr>
              <w:t xml:space="preserve">可行</w:t>
            </w:r>
            <w:r>
              <w:rPr>
                <w:rFonts w:hint="eastAsia" w:ascii="宋体" w:hAnsi="宋体" w:cs="宋体"/>
                <w:color w:val="000000"/>
                <w:szCs w:val="21"/>
                <w:highlight w:val="none"/>
              </w:rPr>
              <w:t xml:space="preserve">性，以及针对项目重难点，拟采用的应对措施是否合理有效。</w:t>
            </w:r>
            <w:r>
              <w:rPr>
                <w:rFonts w:hint="eastAsia" w:ascii="宋体" w:hAnsi="宋体" w:cs="宋体"/>
                <w:color w:val="000000"/>
                <w:szCs w:val="21"/>
                <w:highlight w:val="none"/>
              </w:rPr>
            </w:r>
            <w:r/>
          </w:p>
          <w:p>
            <w:pPr>
              <w:pStyle w:val="740"/>
              <w:ind w:firstLine="30"/>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1</w:t>
            </w:r>
            <w:r>
              <w:rPr>
                <w:rFonts w:hint="eastAsia" w:ascii="宋体" w:hAnsi="宋体" w:eastAsia="宋体" w:cs="宋体"/>
                <w:b/>
                <w:bCs/>
                <w:color w:val="000000"/>
                <w:sz w:val="24"/>
                <w:szCs w:val="24"/>
                <w:highlight w:val="none"/>
                <w:lang w:val="en-US" w:eastAsia="zh-CN"/>
              </w:rPr>
              <w:t xml:space="preserve">.全面性：</w:t>
            </w:r>
            <w:r>
              <w:rPr>
                <w:rFonts w:hint="eastAsia" w:ascii="宋体" w:hAnsi="宋体" w:eastAsia="宋体" w:cs="宋体"/>
                <w:color w:val="000000"/>
                <w:sz w:val="24"/>
                <w:szCs w:val="24"/>
                <w:highlight w:val="none"/>
                <w:lang w:val="en-US" w:eastAsia="zh-CN"/>
              </w:rPr>
              <w:t xml:space="preserve">全面具体详实得5分；较全面得3分；仅具备基本内容的得2分；存在较大漏项或缺陷得1分</w:t>
            </w:r>
            <w:r>
              <w:rPr>
                <w:rFonts w:hint="eastAsia" w:ascii="宋体" w:hAnsi="宋体" w:eastAsia="宋体" w:cs="宋体"/>
                <w:color w:val="000000"/>
                <w:sz w:val="24"/>
                <w:szCs w:val="24"/>
                <w:highlight w:val="none"/>
                <w:lang w:eastAsia="zh-CN"/>
              </w:rPr>
            </w:r>
            <w:r/>
          </w:p>
          <w:p>
            <w:pPr>
              <w:pStyle w:val="740"/>
              <w:ind w:firstLine="30"/>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lang w:val="en-US" w:eastAsia="zh-CN"/>
              </w:rPr>
              <w:t xml:space="preserve">.可行性：</w:t>
            </w:r>
            <w:r>
              <w:rPr>
                <w:rFonts w:hint="eastAsia" w:ascii="宋体" w:hAnsi="宋体" w:eastAsia="宋体" w:cs="宋体"/>
                <w:color w:val="000000"/>
                <w:sz w:val="24"/>
                <w:szCs w:val="24"/>
                <w:highlight w:val="none"/>
                <w:lang w:val="en-US" w:eastAsia="zh-CN"/>
              </w:rPr>
              <w:t xml:space="preserve">切实可行得5分；较切实可行得3分；可行性一般得2分；可行性欠缺得1分。</w:t>
            </w:r>
            <w:r>
              <w:rPr>
                <w:rFonts w:hint="eastAsia" w:ascii="宋体" w:hAnsi="宋体" w:eastAsia="宋体" w:cs="宋体"/>
                <w:color w:val="000000"/>
                <w:sz w:val="24"/>
                <w:szCs w:val="24"/>
                <w:highlight w:val="none"/>
                <w:lang w:eastAsia="zh-CN"/>
              </w:rPr>
            </w:r>
            <w:r/>
          </w:p>
          <w:p>
            <w:pPr>
              <w:pStyle w:val="740"/>
              <w:ind w:firstLine="30"/>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eastAsia="zh-CN"/>
              </w:rPr>
              <w:t xml:space="preserve">针对性：</w:t>
            </w:r>
            <w:r>
              <w:rPr>
                <w:rFonts w:hint="eastAsia" w:ascii="宋体" w:hAnsi="宋体" w:eastAsia="宋体" w:cs="宋体"/>
                <w:color w:val="000000"/>
                <w:sz w:val="24"/>
                <w:szCs w:val="24"/>
                <w:highlight w:val="none"/>
                <w:lang w:eastAsia="zh-CN"/>
              </w:rPr>
              <w:t xml:space="preserve">针对性强得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分；针对性较强得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分；针对性一般的得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分；针对性不强得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740"/>
              <w:jc w:val="left"/>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未体现的不得分，</w:t>
            </w:r>
            <w:r>
              <w:rPr>
                <w:rFonts w:hint="eastAsia" w:ascii="宋体" w:hAnsi="宋体" w:eastAsia="宋体" w:cs="宋体"/>
                <w:color w:val="000000"/>
                <w:sz w:val="24"/>
                <w:szCs w:val="24"/>
                <w:highlight w:val="none"/>
                <w:lang w:val="en-US" w:eastAsia="zh-CN"/>
              </w:rPr>
              <w:t xml:space="preserve">最高得15分,最低不得分。</w:t>
            </w:r>
            <w:r>
              <w:rPr>
                <w:rFonts w:hint="eastAsia" w:ascii="宋体" w:hAnsi="宋体" w:cs="宋体"/>
                <w:color w:val="000000"/>
                <w:szCs w:val="21"/>
                <w:highlight w:val="none"/>
              </w:rPr>
            </w:r>
            <w:r/>
          </w:p>
        </w:tc>
      </w:tr>
      <w:tr>
        <w:trPr>
          <w:trHeight w:val="397"/>
        </w:trPr>
        <w:tc>
          <w:tcPr>
            <w:tcW w:w="1218" w:type="dxa"/>
            <w:vAlign w:val="center"/>
            <w:vMerge w:val="continue"/>
            <w:textDirection w:val="lrTb"/>
            <w:noWrap w:val="false"/>
          </w:tcPr>
          <w:p>
            <w:pPr>
              <w:pStyle w:val="740"/>
              <w:jc w:val="center"/>
              <w:widowControl/>
              <w:rPr>
                <w:rFonts w:ascii="宋体" w:hAnsi="宋体"/>
                <w:color w:val="000000"/>
                <w:szCs w:val="24"/>
                <w:highlight w:val="none"/>
              </w:rPr>
            </w:pPr>
            <w:r>
              <w:rPr>
                <w:rFonts w:ascii="宋体" w:hAnsi="宋体"/>
                <w:color w:val="000000"/>
                <w:szCs w:val="24"/>
                <w:highlight w:val="none"/>
              </w:rPr>
            </w:r>
            <w:r/>
          </w:p>
        </w:tc>
        <w:tc>
          <w:tcPr>
            <w:tcW w:w="1189" w:type="dxa"/>
            <w:vAlign w:val="center"/>
            <w:textDirection w:val="lrTb"/>
            <w:noWrap w:val="false"/>
          </w:tcPr>
          <w:p>
            <w:pPr>
              <w:pStyle w:val="740"/>
              <w:jc w:val="left"/>
              <w:widowControl/>
              <w:rPr>
                <w:rFonts w:ascii="宋体" w:hAnsi="宋体" w:cs="仿宋_GB2312"/>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质量保障措施及服务承诺</w:t>
            </w:r>
            <w:r>
              <w:rPr>
                <w:rFonts w:ascii="宋体" w:hAnsi="宋体" w:cs="仿宋_GB2312"/>
                <w:color w:val="000000"/>
                <w:szCs w:val="24"/>
                <w:highlight w:val="none"/>
                <w:lang w:eastAsia="en-US"/>
              </w:rPr>
            </w:r>
            <w:r/>
          </w:p>
          <w:p>
            <w:pPr>
              <w:pStyle w:val="740"/>
              <w:jc w:val="left"/>
              <w:widowControl/>
              <w:rPr>
                <w:rFonts w:ascii="宋体" w:hAnsi="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ascii="宋体" w:hAnsi="宋体" w:cs="仿宋_GB2312"/>
                <w:color w:val="000000"/>
                <w:szCs w:val="24"/>
                <w:highlight w:val="none"/>
                <w:lang w:eastAsia="en-US"/>
              </w:rPr>
              <w:t xml:space="preserve">（</w:t>
            </w:r>
            <w:r>
              <w:rPr>
                <w:rFonts w:hint="eastAsia" w:ascii="宋体" w:hAnsi="宋体" w:cs="仿宋_GB2312"/>
                <w:color w:val="000000"/>
                <w:szCs w:val="24"/>
                <w:highlight w:val="none"/>
                <w:lang w:val="en-US" w:eastAsia="zh-CN"/>
              </w:rPr>
              <w:t xml:space="preserve">13</w:t>
            </w:r>
            <w:r>
              <w:rPr>
                <w:rFonts w:ascii="宋体" w:hAnsi="宋体" w:cs="仿宋_GB2312"/>
                <w:color w:val="000000"/>
                <w:szCs w:val="24"/>
                <w:highlight w:val="none"/>
                <w:lang w:eastAsia="en-US"/>
              </w:rPr>
              <w:t xml:space="preserve">分）</w:t>
            </w:r>
            <w:r>
              <w:rPr>
                <w:rFonts w:ascii="宋体" w:hAnsi="宋体"/>
                <w:color w:val="000000"/>
                <w:szCs w:val="24"/>
                <w:highlight w:val="none"/>
                <w:lang w:eastAsia="en-US"/>
              </w:rPr>
            </w:r>
            <w:r/>
          </w:p>
        </w:tc>
        <w:tc>
          <w:tcPr>
            <w:tcMar>
              <w:left w:w="108" w:type="dxa"/>
              <w:top w:w="0" w:type="dxa"/>
              <w:right w:w="108" w:type="dxa"/>
              <w:bottom w:w="0" w:type="dxa"/>
            </w:tcMar>
            <w:tcW w:w="6906" w:type="dxa"/>
            <w:vAlign w:val="center"/>
            <w:textDirection w:val="lrTb"/>
            <w:noWrap w:val="false"/>
          </w:tcPr>
          <w:p>
            <w:pPr>
              <w:pStyle w:val="740"/>
              <w:jc w:val="left"/>
              <w:widowControl/>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根据投标文件里提供的内容，项目质量控制体系和项目管理制度的</w:t>
            </w:r>
            <w:r>
              <w:rPr>
                <w:rFonts w:hint="eastAsia" w:ascii="宋体" w:hAnsi="宋体" w:eastAsia="宋体" w:cs="Times New Roman"/>
                <w:bCs/>
                <w:color w:val="000000"/>
                <w:szCs w:val="21"/>
                <w:highlight w:val="none"/>
                <w:lang w:val="en-US" w:eastAsia="zh-CN"/>
              </w:rPr>
              <w:t xml:space="preserve">全面性、可行性、针对性进行评审</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740"/>
              <w:ind w:firstLine="30"/>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1</w:t>
            </w:r>
            <w:r>
              <w:rPr>
                <w:rFonts w:hint="eastAsia" w:ascii="宋体" w:hAnsi="宋体" w:eastAsia="宋体" w:cs="宋体"/>
                <w:b/>
                <w:bCs/>
                <w:color w:val="000000"/>
                <w:sz w:val="24"/>
                <w:szCs w:val="24"/>
                <w:highlight w:val="none"/>
                <w:lang w:val="en-US" w:eastAsia="zh-CN"/>
              </w:rPr>
              <w:t xml:space="preserve">.全面性：</w:t>
            </w:r>
            <w:r>
              <w:rPr>
                <w:rFonts w:hint="eastAsia" w:ascii="宋体" w:hAnsi="宋体" w:eastAsia="宋体" w:cs="宋体"/>
                <w:color w:val="000000"/>
                <w:sz w:val="24"/>
                <w:szCs w:val="24"/>
                <w:highlight w:val="none"/>
                <w:lang w:val="en-US" w:eastAsia="zh-CN"/>
              </w:rPr>
              <w:t xml:space="preserve">全面具体详实得5分；较全面得3分；仅具备基本内容的得2分；存在较大漏项或缺陷得1分</w:t>
            </w:r>
            <w:r>
              <w:rPr>
                <w:rFonts w:hint="eastAsia" w:ascii="宋体" w:hAnsi="宋体" w:eastAsia="宋体" w:cs="宋体"/>
                <w:color w:val="000000"/>
                <w:sz w:val="24"/>
                <w:szCs w:val="24"/>
                <w:highlight w:val="none"/>
                <w:lang w:eastAsia="zh-CN"/>
              </w:rPr>
            </w:r>
            <w:r/>
          </w:p>
          <w:p>
            <w:pPr>
              <w:pStyle w:val="740"/>
              <w:ind w:firstLine="30"/>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lang w:val="en-US" w:eastAsia="zh-CN"/>
              </w:rPr>
              <w:t xml:space="preserve">.可行性：</w:t>
            </w:r>
            <w:r>
              <w:rPr>
                <w:rFonts w:hint="eastAsia" w:ascii="宋体" w:hAnsi="宋体" w:eastAsia="宋体" w:cs="宋体"/>
                <w:color w:val="000000"/>
                <w:sz w:val="24"/>
                <w:szCs w:val="24"/>
                <w:highlight w:val="none"/>
                <w:lang w:val="en-US" w:eastAsia="zh-CN"/>
              </w:rPr>
              <w:t xml:space="preserve">切实可行得4分；较切实可行得3分；可行性一般得2分；可行性欠缺得1分。</w:t>
            </w:r>
            <w:r>
              <w:rPr>
                <w:rFonts w:hint="eastAsia" w:ascii="宋体" w:hAnsi="宋体" w:eastAsia="宋体" w:cs="宋体"/>
                <w:color w:val="000000"/>
                <w:sz w:val="24"/>
                <w:szCs w:val="24"/>
                <w:highlight w:val="none"/>
                <w:lang w:eastAsia="zh-CN"/>
              </w:rPr>
            </w:r>
            <w:r/>
          </w:p>
          <w:p>
            <w:pPr>
              <w:pStyle w:val="740"/>
              <w:ind w:firstLine="30"/>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eastAsia="zh-CN"/>
              </w:rPr>
              <w:t xml:space="preserve">针对性：</w:t>
            </w:r>
            <w:r>
              <w:rPr>
                <w:rFonts w:hint="eastAsia" w:ascii="宋体" w:hAnsi="宋体" w:eastAsia="宋体" w:cs="宋体"/>
                <w:color w:val="000000"/>
                <w:sz w:val="24"/>
                <w:szCs w:val="24"/>
                <w:highlight w:val="none"/>
                <w:lang w:eastAsia="zh-CN"/>
              </w:rPr>
              <w:t xml:space="preserve">针对性强得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分；针对性较强得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分；针对性一般的得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分；针对性不强得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740"/>
              <w:jc w:val="left"/>
              <w:widowControl/>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未体现的不得分，</w:t>
            </w:r>
            <w:r>
              <w:rPr>
                <w:rFonts w:hint="eastAsia" w:ascii="宋体" w:hAnsi="宋体" w:eastAsia="宋体" w:cs="宋体"/>
                <w:color w:val="000000"/>
                <w:sz w:val="24"/>
                <w:szCs w:val="24"/>
                <w:highlight w:val="none"/>
                <w:lang w:val="en-US" w:eastAsia="zh-CN"/>
              </w:rPr>
              <w:t xml:space="preserve">最高得13分,最低不得分。</w:t>
            </w:r>
            <w:r>
              <w:rPr>
                <w:rFonts w:hint="eastAsia" w:ascii="宋体" w:hAnsi="宋体"/>
                <w:color w:val="000000"/>
                <w:szCs w:val="21"/>
                <w:highlight w:val="none"/>
              </w:rPr>
            </w:r>
            <w:r/>
          </w:p>
        </w:tc>
      </w:tr>
      <w:tr>
        <w:trPr>
          <w:trHeight w:val="90"/>
        </w:trPr>
        <w:tc>
          <w:tcPr>
            <w:tcW w:w="1218" w:type="dxa"/>
            <w:vAlign w:val="center"/>
            <w:vMerge w:val="continue"/>
            <w:textDirection w:val="lrTb"/>
            <w:noWrap w:val="false"/>
          </w:tcPr>
          <w:p>
            <w:pPr>
              <w:pStyle w:val="740"/>
              <w:jc w:val="center"/>
              <w:widowControl/>
              <w:rPr>
                <w:rFonts w:ascii="宋体" w:hAnsi="宋体"/>
                <w:color w:val="000000"/>
                <w:szCs w:val="24"/>
                <w:highlight w:val="none"/>
              </w:rPr>
            </w:pPr>
            <w:r>
              <w:rPr>
                <w:rFonts w:ascii="宋体" w:hAnsi="宋体"/>
                <w:color w:val="000000"/>
                <w:szCs w:val="24"/>
                <w:highlight w:val="none"/>
              </w:rPr>
            </w:r>
            <w:r/>
          </w:p>
        </w:tc>
        <w:tc>
          <w:tcPr>
            <w:tcW w:w="1189" w:type="dxa"/>
            <w:vAlign w:val="center"/>
            <w:textDirection w:val="lrTb"/>
            <w:noWrap w:val="false"/>
          </w:tcPr>
          <w:p>
            <w:pPr>
              <w:pStyle w:val="740"/>
              <w:jc w:val="left"/>
              <w:widowControl/>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1"/>
                <w:highlight w:val="none"/>
              </w:rPr>
              <w:t xml:space="preserve">计划及进度保证措施</w:t>
            </w:r>
            <w:r>
              <w:rPr>
                <w:rFonts w:hint="eastAsia" w:ascii="宋体" w:hAnsi="宋体"/>
                <w:color w:val="000000"/>
                <w:szCs w:val="21"/>
                <w:highlight w:val="none"/>
              </w:rPr>
            </w:r>
            <w:r/>
          </w:p>
          <w:p>
            <w:pPr>
              <w:pStyle w:val="740"/>
              <w:jc w:val="left"/>
              <w:widowControl/>
              <w:rPr>
                <w:rFonts w:ascii="宋体" w:hAnsi="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ascii="宋体" w:hAnsi="宋体" w:cs="仿宋_GB2312"/>
                <w:color w:val="000000"/>
                <w:szCs w:val="24"/>
                <w:highlight w:val="none"/>
                <w:lang w:eastAsia="en-US"/>
              </w:rPr>
              <w:t xml:space="preserve">（1</w:t>
            </w:r>
            <w:r>
              <w:rPr>
                <w:rFonts w:hint="eastAsia" w:ascii="宋体" w:hAnsi="宋体" w:cs="仿宋_GB2312"/>
                <w:color w:val="000000"/>
                <w:szCs w:val="24"/>
                <w:highlight w:val="none"/>
                <w:lang w:val="en-US" w:eastAsia="zh-CN"/>
              </w:rPr>
              <w:t xml:space="preserve">2</w:t>
            </w:r>
            <w:r>
              <w:rPr>
                <w:rFonts w:ascii="宋体" w:hAnsi="宋体" w:cs="仿宋_GB2312"/>
                <w:color w:val="000000"/>
                <w:szCs w:val="24"/>
                <w:highlight w:val="none"/>
                <w:lang w:eastAsia="en-US"/>
              </w:rPr>
              <w:t xml:space="preserve">分）</w:t>
            </w:r>
            <w:r>
              <w:rPr>
                <w:rFonts w:ascii="宋体" w:hAnsi="宋体"/>
                <w:color w:val="000000"/>
                <w:szCs w:val="24"/>
                <w:highlight w:val="none"/>
                <w:lang w:eastAsia="en-US"/>
              </w:rPr>
            </w:r>
            <w:r/>
          </w:p>
        </w:tc>
        <w:tc>
          <w:tcPr>
            <w:tcMar>
              <w:left w:w="108" w:type="dxa"/>
              <w:top w:w="0" w:type="dxa"/>
              <w:right w:w="108" w:type="dxa"/>
              <w:bottom w:w="0" w:type="dxa"/>
            </w:tcMar>
            <w:tcW w:w="6906" w:type="dxa"/>
            <w:vAlign w:val="center"/>
            <w:textDirection w:val="lrTb"/>
            <w:noWrap w:val="false"/>
          </w:tcPr>
          <w:p>
            <w:pPr>
              <w:pStyle w:val="740"/>
              <w:jc w:val="left"/>
              <w:widowControl/>
              <w:rPr>
                <w:rFonts w:hint="eastAsia" w:ascii="宋体" w:hAnsi="宋体"/>
                <w:color w:val="000000"/>
                <w:szCs w:val="21"/>
                <w:highlight w:val="none"/>
              </w:rPr>
            </w:pPr>
            <w:r>
              <w:rPr>
                <w:rFonts w:hint="eastAsia" w:ascii="宋体" w:hAnsi="宋体"/>
                <w:color w:val="000000"/>
                <w:szCs w:val="21"/>
                <w:highlight w:val="none"/>
              </w:rPr>
              <w:t xml:space="preserve">针对项目实际提出</w:t>
            </w:r>
            <w:r>
              <w:rPr>
                <w:rFonts w:hint="eastAsia" w:ascii="宋体" w:hAnsi="宋体"/>
                <w:color w:val="000000"/>
                <w:szCs w:val="21"/>
                <w:highlight w:val="none"/>
                <w:lang w:val="en-US" w:eastAsia="zh-CN"/>
              </w:rPr>
              <w:t xml:space="preserve">全面</w:t>
            </w:r>
            <w:r>
              <w:rPr>
                <w:rFonts w:hint="eastAsia" w:ascii="宋体" w:hAnsi="宋体"/>
                <w:color w:val="000000"/>
                <w:szCs w:val="21"/>
                <w:highlight w:val="none"/>
              </w:rPr>
              <w:t xml:space="preserve">、可行、</w:t>
            </w:r>
            <w:r>
              <w:rPr>
                <w:rFonts w:hint="eastAsia" w:ascii="宋体" w:hAnsi="宋体"/>
                <w:color w:val="000000"/>
                <w:szCs w:val="21"/>
                <w:highlight w:val="none"/>
                <w:lang w:val="en-US" w:eastAsia="zh-CN"/>
              </w:rPr>
              <w:t xml:space="preserve">针对</w:t>
            </w:r>
            <w:r>
              <w:rPr>
                <w:rFonts w:hint="eastAsia" w:ascii="宋体" w:hAnsi="宋体"/>
                <w:color w:val="000000"/>
                <w:szCs w:val="21"/>
                <w:highlight w:val="none"/>
              </w:rPr>
              <w:t xml:space="preserve">的进度计划安排。</w:t>
            </w:r>
            <w:r>
              <w:rPr>
                <w:rFonts w:hint="eastAsia" w:ascii="宋体" w:hAnsi="宋体"/>
                <w:color w:val="000000"/>
                <w:szCs w:val="21"/>
                <w:highlight w:val="none"/>
              </w:rPr>
            </w:r>
            <w:r/>
          </w:p>
          <w:p>
            <w:pPr>
              <w:pStyle w:val="740"/>
              <w:ind w:firstLine="30"/>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1</w:t>
            </w:r>
            <w:r>
              <w:rPr>
                <w:rFonts w:hint="eastAsia" w:ascii="宋体" w:hAnsi="宋体" w:eastAsia="宋体" w:cs="宋体"/>
                <w:b/>
                <w:bCs/>
                <w:color w:val="000000"/>
                <w:sz w:val="24"/>
                <w:szCs w:val="24"/>
                <w:highlight w:val="none"/>
                <w:lang w:val="en-US" w:eastAsia="zh-CN"/>
              </w:rPr>
              <w:t xml:space="preserve">.全面性：</w:t>
            </w:r>
            <w:r>
              <w:rPr>
                <w:rFonts w:hint="eastAsia" w:ascii="宋体" w:hAnsi="宋体" w:eastAsia="宋体" w:cs="宋体"/>
                <w:color w:val="000000"/>
                <w:sz w:val="24"/>
                <w:szCs w:val="24"/>
                <w:highlight w:val="none"/>
                <w:lang w:val="en-US" w:eastAsia="zh-CN"/>
              </w:rPr>
              <w:t xml:space="preserve">全面具体详实得4分；较全面得3分；仅具备基本内容的得2分；存在较大漏项或缺陷得1分</w:t>
            </w:r>
            <w:r>
              <w:rPr>
                <w:rFonts w:hint="eastAsia" w:ascii="宋体" w:hAnsi="宋体" w:eastAsia="宋体" w:cs="宋体"/>
                <w:color w:val="000000"/>
                <w:sz w:val="24"/>
                <w:szCs w:val="24"/>
                <w:highlight w:val="none"/>
                <w:lang w:eastAsia="zh-CN"/>
              </w:rPr>
            </w:r>
            <w:r/>
          </w:p>
          <w:p>
            <w:pPr>
              <w:pStyle w:val="740"/>
              <w:ind w:firstLine="30"/>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lang w:val="en-US" w:eastAsia="zh-CN"/>
              </w:rPr>
              <w:t xml:space="preserve">.可行性：</w:t>
            </w:r>
            <w:r>
              <w:rPr>
                <w:rFonts w:hint="eastAsia" w:ascii="宋体" w:hAnsi="宋体" w:eastAsia="宋体" w:cs="宋体"/>
                <w:color w:val="000000"/>
                <w:sz w:val="24"/>
                <w:szCs w:val="24"/>
                <w:highlight w:val="none"/>
                <w:lang w:val="en-US" w:eastAsia="zh-CN"/>
              </w:rPr>
              <w:t xml:space="preserve">切实可行得4分；较切实可行得3分；可行性一般得2分；可行性欠缺得1分。</w:t>
            </w:r>
            <w:r>
              <w:rPr>
                <w:rFonts w:hint="eastAsia" w:ascii="宋体" w:hAnsi="宋体" w:eastAsia="宋体" w:cs="宋体"/>
                <w:color w:val="000000"/>
                <w:sz w:val="24"/>
                <w:szCs w:val="24"/>
                <w:highlight w:val="none"/>
                <w:lang w:eastAsia="zh-CN"/>
              </w:rPr>
            </w:r>
            <w:r/>
          </w:p>
          <w:p>
            <w:pPr>
              <w:pStyle w:val="740"/>
              <w:ind w:firstLine="30"/>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eastAsia="zh-CN"/>
              </w:rPr>
              <w:t xml:space="preserve">针对性：</w:t>
            </w:r>
            <w:r>
              <w:rPr>
                <w:rFonts w:hint="eastAsia" w:ascii="宋体" w:hAnsi="宋体" w:eastAsia="宋体" w:cs="宋体"/>
                <w:color w:val="000000"/>
                <w:sz w:val="24"/>
                <w:szCs w:val="24"/>
                <w:highlight w:val="none"/>
                <w:lang w:eastAsia="zh-CN"/>
              </w:rPr>
              <w:t xml:space="preserve">针对性强得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分；针对性较强得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分；针对性一般的得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分；针对性不强得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740"/>
              <w:jc w:val="left"/>
              <w:widowControl/>
              <w:rPr>
                <w:rFonts w:hint="eastAsia" w:ascii="宋体" w:hAnsi="宋体"/>
                <w:color w:val="000000"/>
                <w:szCs w:val="21"/>
                <w:highlight w:val="none"/>
              </w:rPr>
            </w:pPr>
            <w:r>
              <w:rPr>
                <w:rFonts w:hint="eastAsia" w:ascii="宋体" w:hAnsi="宋体" w:eastAsia="宋体" w:cs="宋体"/>
                <w:color w:val="000000"/>
                <w:sz w:val="24"/>
                <w:szCs w:val="24"/>
                <w:highlight w:val="none"/>
                <w:lang w:eastAsia="zh-CN"/>
              </w:rPr>
              <w:t xml:space="preserve">未体现的不得分，</w:t>
            </w:r>
            <w:r>
              <w:rPr>
                <w:rFonts w:hint="eastAsia" w:ascii="宋体" w:hAnsi="宋体" w:eastAsia="宋体" w:cs="宋体"/>
                <w:color w:val="000000"/>
                <w:sz w:val="24"/>
                <w:szCs w:val="24"/>
                <w:highlight w:val="none"/>
                <w:lang w:val="en-US" w:eastAsia="zh-CN"/>
              </w:rPr>
              <w:t xml:space="preserve">最高得12分,最低不得分。</w:t>
            </w:r>
            <w:r>
              <w:rPr>
                <w:rFonts w:hint="eastAsia" w:ascii="宋体" w:hAnsi="宋体"/>
                <w:color w:val="000000"/>
                <w:szCs w:val="21"/>
                <w:highlight w:val="none"/>
              </w:rPr>
            </w:r>
            <w:r/>
          </w:p>
        </w:tc>
      </w:tr>
      <w:tr>
        <w:trPr>
          <w:trHeight w:val="397"/>
        </w:trPr>
        <w:tc>
          <w:tcPr>
            <w:tcMar>
              <w:left w:w="108" w:type="dxa"/>
              <w:top w:w="0" w:type="dxa"/>
              <w:right w:w="108" w:type="dxa"/>
              <w:bottom w:w="0" w:type="dxa"/>
            </w:tcMar>
            <w:tcW w:w="1218" w:type="dxa"/>
            <w:vAlign w:val="center"/>
            <w:vMerge w:val="restart"/>
            <w:textDirection w:val="lrTb"/>
            <w:noWrap w:val="false"/>
          </w:tcPr>
          <w:p>
            <w:pPr>
              <w:pStyle w:val="740"/>
              <w:jc w:val="center"/>
              <w:widowControl/>
              <w:rPr>
                <w:rFonts w:ascii="宋体" w:hAnsi="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ascii="宋体" w:hAnsi="宋体" w:cs="仿宋_GB2312"/>
                <w:color w:val="000000"/>
                <w:szCs w:val="24"/>
                <w:highlight w:val="none"/>
                <w:lang w:eastAsia="en-US"/>
              </w:rPr>
              <w:t xml:space="preserve">商务部分</w:t>
            </w:r>
            <w:r>
              <w:rPr>
                <w:rFonts w:ascii="宋体" w:hAnsi="宋体"/>
                <w:color w:val="000000"/>
                <w:szCs w:val="24"/>
                <w:highlight w:val="none"/>
                <w:lang w:eastAsia="en-US"/>
              </w:rPr>
            </w:r>
            <w:r/>
          </w:p>
          <w:p>
            <w:pPr>
              <w:pStyle w:val="740"/>
              <w:jc w:val="center"/>
              <w:widowControl/>
              <w:rPr>
                <w:rFonts w:ascii="宋体" w:hAnsi="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ascii="宋体" w:hAnsi="宋体" w:cs="仿宋_GB2312"/>
                <w:color w:val="000000"/>
                <w:szCs w:val="24"/>
                <w:highlight w:val="none"/>
                <w:lang w:eastAsia="en-US"/>
              </w:rPr>
              <w:t xml:space="preserve">（</w:t>
            </w:r>
            <w:r>
              <w:rPr>
                <w:rFonts w:hint="eastAsia" w:ascii="宋体" w:hAnsi="宋体" w:cs="仿宋_GB2312"/>
                <w:color w:val="000000"/>
                <w:szCs w:val="24"/>
                <w:highlight w:val="none"/>
                <w:lang w:val="en-US" w:eastAsia="zh-CN"/>
              </w:rPr>
              <w:t xml:space="preserve">20</w:t>
            </w:r>
            <w:r>
              <w:rPr>
                <w:rFonts w:ascii="宋体" w:hAnsi="宋体" w:cs="仿宋_GB2312"/>
                <w:color w:val="000000"/>
                <w:szCs w:val="24"/>
                <w:highlight w:val="none"/>
                <w:lang w:eastAsia="en-US"/>
              </w:rPr>
              <w:t xml:space="preserve">分）</w:t>
            </w:r>
            <w:r>
              <w:rPr>
                <w:rFonts w:ascii="宋体" w:hAnsi="宋体"/>
                <w:color w:val="000000"/>
                <w:szCs w:val="24"/>
                <w:highlight w:val="none"/>
                <w:lang w:eastAsia="en-US"/>
              </w:rPr>
            </w:r>
            <w:r/>
          </w:p>
        </w:tc>
        <w:tc>
          <w:tcPr>
            <w:tcMar>
              <w:left w:w="108" w:type="dxa"/>
              <w:top w:w="0" w:type="dxa"/>
              <w:right w:w="108" w:type="dxa"/>
              <w:bottom w:w="0" w:type="dxa"/>
            </w:tcMar>
            <w:tcW w:w="1189" w:type="dxa"/>
            <w:vAlign w:val="center"/>
            <w:textDirection w:val="lrTb"/>
            <w:noWrap w:val="false"/>
          </w:tcPr>
          <w:p>
            <w:pPr>
              <w:pStyle w:val="740"/>
              <w:jc w:val="center"/>
              <w:widowControl/>
              <w:rPr>
                <w:rFonts w:ascii="宋体" w:hAnsi="宋体" w:eastAsia="宋体" w:cs="Times New Roman"/>
                <w:color w:val="000000"/>
                <w:szCs w:val="24"/>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仿宋_GB2312"/>
                <w:color w:val="000000"/>
                <w:szCs w:val="24"/>
                <w:highlight w:val="none"/>
                <w:lang w:eastAsia="en-US"/>
              </w:rPr>
              <w:t xml:space="preserve">业绩</w:t>
            </w:r>
            <w:r>
              <w:rPr>
                <w:rFonts w:ascii="宋体" w:hAnsi="宋体" w:eastAsia="宋体" w:cs="Times New Roman"/>
                <w:color w:val="000000"/>
                <w:szCs w:val="24"/>
                <w:highlight w:val="none"/>
                <w:lang w:eastAsia="en-US"/>
              </w:rPr>
            </w:r>
            <w:r/>
          </w:p>
          <w:p>
            <w:pPr>
              <w:pStyle w:val="740"/>
              <w:jc w:val="center"/>
              <w:widowControl/>
              <w:rPr>
                <w:rFonts w:ascii="宋体" w:hAnsi="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仿宋_GB2312"/>
                <w:color w:val="000000"/>
                <w:szCs w:val="24"/>
                <w:highlight w:val="none"/>
                <w:lang w:eastAsia="en-US"/>
              </w:rPr>
              <w:t xml:space="preserve">（</w:t>
            </w:r>
            <w:r>
              <w:rPr>
                <w:rFonts w:hint="eastAsia" w:ascii="宋体" w:hAnsi="宋体" w:eastAsia="宋体" w:cs="仿宋_GB2312"/>
                <w:color w:val="000000"/>
                <w:szCs w:val="24"/>
                <w:highlight w:val="none"/>
              </w:rPr>
              <w:t xml:space="preserve">4</w:t>
            </w:r>
            <w:r>
              <w:rPr>
                <w:rFonts w:ascii="宋体" w:hAnsi="宋体" w:eastAsia="宋体" w:cs="仿宋_GB2312"/>
                <w:color w:val="000000"/>
                <w:szCs w:val="24"/>
                <w:highlight w:val="none"/>
                <w:lang w:eastAsia="en-US"/>
              </w:rPr>
              <w:t xml:space="preserve">分）</w:t>
            </w:r>
            <w:r>
              <w:rPr>
                <w:rFonts w:ascii="宋体" w:hAnsi="宋体"/>
                <w:color w:val="000000"/>
                <w:szCs w:val="24"/>
                <w:highlight w:val="none"/>
                <w:lang w:eastAsia="en-US"/>
              </w:rPr>
            </w:r>
            <w:r/>
          </w:p>
        </w:tc>
        <w:tc>
          <w:tcPr>
            <w:tcMar>
              <w:left w:w="108" w:type="dxa"/>
              <w:top w:w="0" w:type="dxa"/>
              <w:right w:w="108" w:type="dxa"/>
              <w:bottom w:w="0" w:type="dxa"/>
            </w:tcMar>
            <w:tcW w:w="6906" w:type="dxa"/>
            <w:vAlign w:val="center"/>
            <w:textDirection w:val="lrTb"/>
            <w:noWrap w:val="false"/>
          </w:tcPr>
          <w:p>
            <w:pPr>
              <w:pStyle w:val="740"/>
              <w:jc w:val="left"/>
              <w:widowControl/>
              <w:rPr>
                <w:rFonts w:ascii="宋体" w:hAnsi="宋体" w:eastAsia="宋体" w:cs="仿宋_GB2312"/>
                <w:color w:val="000000"/>
                <w:szCs w:val="24"/>
                <w:highlight w:val="none"/>
                <w:lang w:eastAsia="en-US"/>
              </w:rPr>
              <w:pBdr>
                <w:top w:val="none" w:color="000000" w:sz="0" w:space="0"/>
                <w:left w:val="none" w:color="000000" w:sz="0" w:space="0"/>
                <w:bottom w:val="none" w:color="000000" w:sz="0" w:space="0"/>
                <w:right w:val="none" w:color="000000" w:sz="0" w:space="0"/>
              </w:pBdr>
            </w:pPr>
            <w:r>
              <w:rPr>
                <w:rFonts w:ascii="宋体" w:hAnsi="宋体" w:eastAsia="宋体" w:cs="仿宋_GB2312"/>
                <w:color w:val="000000"/>
                <w:szCs w:val="24"/>
                <w:highlight w:val="none"/>
              </w:rPr>
              <w:t xml:space="preserve">投标文件中提供投标人为乙方，合同签订日期在202</w:t>
            </w:r>
            <w:r>
              <w:rPr>
                <w:rFonts w:hint="eastAsia" w:ascii="宋体" w:hAnsi="宋体" w:eastAsia="宋体" w:cs="仿宋_GB2312"/>
                <w:color w:val="000000"/>
                <w:szCs w:val="24"/>
                <w:highlight w:val="none"/>
                <w:lang w:val="en-US" w:eastAsia="zh-CN"/>
              </w:rPr>
              <w:t xml:space="preserve">2</w:t>
            </w:r>
            <w:r>
              <w:rPr>
                <w:rFonts w:ascii="宋体" w:hAnsi="宋体" w:eastAsia="宋体" w:cs="仿宋_GB2312"/>
                <w:color w:val="000000"/>
                <w:szCs w:val="24"/>
                <w:highlight w:val="none"/>
              </w:rPr>
              <w:t xml:space="preserve">年1月1日以后（含202</w:t>
            </w:r>
            <w:r>
              <w:rPr>
                <w:rFonts w:hint="eastAsia" w:ascii="宋体" w:hAnsi="宋体" w:eastAsia="宋体" w:cs="仿宋_GB2312"/>
                <w:color w:val="000000"/>
                <w:szCs w:val="24"/>
                <w:highlight w:val="none"/>
                <w:lang w:val="en-US" w:eastAsia="zh-CN"/>
              </w:rPr>
              <w:t xml:space="preserve">2</w:t>
            </w:r>
            <w:r>
              <w:rPr>
                <w:rFonts w:ascii="宋体" w:hAnsi="宋体" w:eastAsia="宋体" w:cs="仿宋_GB2312"/>
                <w:color w:val="000000"/>
                <w:szCs w:val="24"/>
                <w:highlight w:val="none"/>
              </w:rPr>
              <w:t xml:space="preserve">年1月1日）,合同内容为与本项目相同或类似的，每</w:t>
            </w:r>
            <w:r>
              <w:rPr>
                <w:rFonts w:hint="eastAsia" w:ascii="宋体" w:hAnsi="宋体" w:eastAsia="宋体" w:cs="仿宋_GB2312"/>
                <w:color w:val="000000"/>
                <w:szCs w:val="24"/>
                <w:highlight w:val="none"/>
                <w:lang w:val="en-US" w:eastAsia="zh-CN"/>
              </w:rPr>
              <w:t xml:space="preserve">提供1</w:t>
            </w:r>
            <w:r>
              <w:rPr>
                <w:rFonts w:ascii="宋体" w:hAnsi="宋体" w:eastAsia="宋体" w:cs="仿宋_GB2312"/>
                <w:color w:val="000000"/>
                <w:szCs w:val="24"/>
                <w:highlight w:val="none"/>
              </w:rPr>
              <w:t xml:space="preserve">份得</w:t>
            </w:r>
            <w:r>
              <w:rPr>
                <w:rFonts w:hint="eastAsia" w:ascii="宋体" w:hAnsi="宋体" w:eastAsia="宋体" w:cs="仿宋_GB2312"/>
                <w:color w:val="000000"/>
                <w:szCs w:val="24"/>
                <w:highlight w:val="none"/>
              </w:rPr>
              <w:t xml:space="preserve">2</w:t>
            </w:r>
            <w:r>
              <w:rPr>
                <w:rFonts w:ascii="宋体" w:hAnsi="宋体" w:eastAsia="宋体" w:cs="仿宋_GB2312"/>
                <w:color w:val="000000"/>
                <w:szCs w:val="24"/>
                <w:highlight w:val="none"/>
              </w:rPr>
              <w:t xml:space="preserve">分。</w:t>
            </w:r>
            <w:r>
              <w:rPr>
                <w:rFonts w:ascii="宋体" w:hAnsi="宋体" w:eastAsia="宋体" w:cs="仿宋_GB2312"/>
                <w:color w:val="000000"/>
                <w:szCs w:val="24"/>
                <w:highlight w:val="none"/>
                <w:lang w:eastAsia="en-US"/>
              </w:rPr>
              <w:t xml:space="preserve">本项最低得0分，最高得</w:t>
            </w:r>
            <w:r>
              <w:rPr>
                <w:rFonts w:hint="eastAsia" w:ascii="宋体" w:hAnsi="宋体" w:eastAsia="宋体" w:cs="仿宋_GB2312"/>
                <w:color w:val="000000"/>
                <w:szCs w:val="24"/>
                <w:highlight w:val="none"/>
              </w:rPr>
              <w:t xml:space="preserve">4</w:t>
            </w:r>
            <w:r>
              <w:rPr>
                <w:rFonts w:ascii="宋体" w:hAnsi="宋体" w:eastAsia="宋体" w:cs="仿宋_GB2312"/>
                <w:color w:val="000000"/>
                <w:szCs w:val="24"/>
                <w:highlight w:val="none"/>
                <w:lang w:eastAsia="en-US"/>
              </w:rPr>
              <w:t xml:space="preserve">分。</w:t>
            </w:r>
            <w:r>
              <w:rPr>
                <w:rFonts w:ascii="宋体" w:hAnsi="宋体" w:eastAsia="宋体" w:cs="仿宋_GB2312"/>
                <w:color w:val="000000"/>
                <w:szCs w:val="24"/>
                <w:highlight w:val="none"/>
                <w:lang w:eastAsia="en-US"/>
              </w:rPr>
            </w:r>
            <w:r/>
          </w:p>
          <w:p>
            <w:pPr>
              <w:pStyle w:val="740"/>
              <w:ind w:firstLine="30"/>
              <w:spacing w:after="0" w:line="240" w:lineRule="auto"/>
              <w:rPr>
                <w:rFonts w:ascii="宋体" w:hAnsi="宋体" w:cs="仿宋_GB2312"/>
                <w:color w:val="000000"/>
                <w:szCs w:val="24"/>
                <w:highlight w:val="none"/>
                <w:lang w:eastAsia="en-US"/>
              </w:rPr>
            </w:pPr>
            <w:r>
              <w:rPr>
                <w:rFonts w:hint="eastAsia" w:ascii="宋体" w:hAnsi="宋体" w:eastAsia="宋体" w:cs="宋体"/>
                <w:b/>
                <w:bCs/>
                <w:color w:val="000000"/>
                <w:sz w:val="24"/>
                <w:szCs w:val="24"/>
                <w:highlight w:val="none"/>
                <w:lang w:eastAsia="zh-CN"/>
              </w:rPr>
              <w:t xml:space="preserve">提供合同</w:t>
            </w:r>
            <w:r>
              <w:rPr>
                <w:rFonts w:hint="eastAsia" w:ascii="宋体" w:hAnsi="宋体" w:eastAsia="宋体" w:cs="宋体"/>
                <w:b/>
                <w:bCs/>
                <w:color w:val="000000"/>
                <w:sz w:val="24"/>
                <w:szCs w:val="24"/>
                <w:highlight w:val="none"/>
                <w:lang w:val="en-US" w:eastAsia="zh-CN"/>
              </w:rPr>
              <w:t xml:space="preserve">原件扫描件</w:t>
            </w:r>
            <w:r>
              <w:rPr>
                <w:rFonts w:hint="eastAsia" w:ascii="宋体" w:hAnsi="宋体" w:eastAsia="宋体" w:cs="宋体"/>
                <w:b/>
                <w:bCs/>
                <w:color w:val="000000"/>
                <w:sz w:val="24"/>
                <w:szCs w:val="24"/>
                <w:highlight w:val="none"/>
                <w:lang w:eastAsia="zh-CN"/>
              </w:rPr>
              <w:t xml:space="preserve">，时间以合同签订时间为准。联合体任意一方提供的业绩均予以认定。</w:t>
            </w:r>
            <w:r>
              <w:rPr>
                <w:rFonts w:ascii="宋体" w:hAnsi="宋体" w:cs="仿宋_GB2312"/>
                <w:color w:val="000000"/>
                <w:szCs w:val="24"/>
                <w:highlight w:val="none"/>
                <w:lang w:eastAsia="en-US"/>
              </w:rPr>
            </w:r>
            <w:r/>
          </w:p>
        </w:tc>
      </w:tr>
      <w:tr>
        <w:trPr>
          <w:trHeight w:val="397"/>
        </w:trPr>
        <w:tc>
          <w:tcPr>
            <w:tcW w:w="1218" w:type="dxa"/>
            <w:vAlign w:val="center"/>
            <w:vMerge w:val="continue"/>
            <w:textDirection w:val="lrTb"/>
            <w:noWrap w:val="false"/>
          </w:tcPr>
          <w:p>
            <w:pPr>
              <w:pStyle w:val="740"/>
              <w:jc w:val="center"/>
              <w:widowControl/>
              <w:rPr>
                <w:rFonts w:ascii="宋体" w:hAnsi="宋体"/>
                <w:color w:val="000000"/>
                <w:szCs w:val="24"/>
                <w:highlight w:val="none"/>
              </w:rPr>
            </w:pPr>
            <w:r>
              <w:rPr>
                <w:rFonts w:ascii="宋体" w:hAnsi="宋体"/>
                <w:color w:val="000000"/>
                <w:szCs w:val="24"/>
                <w:highlight w:val="none"/>
              </w:rPr>
            </w:r>
            <w:r/>
          </w:p>
        </w:tc>
        <w:tc>
          <w:tcPr>
            <w:tcW w:w="1189" w:type="dxa"/>
            <w:vAlign w:val="center"/>
            <w:textDirection w:val="lrTb"/>
            <w:noWrap w:val="false"/>
          </w:tcPr>
          <w:p>
            <w:pPr>
              <w:pStyle w:val="740"/>
              <w:jc w:val="center"/>
              <w:widowControl/>
              <w:rPr>
                <w:rFonts w:ascii="宋体" w:hAnsi="宋体" w:eastAsia="宋体" w:cs="仿宋_GB2312"/>
                <w:color w:val="000000"/>
                <w:szCs w:val="24"/>
                <w:highlight w:val="none"/>
                <w:lang w:eastAsia="en-US"/>
              </w:rPr>
            </w:pPr>
            <w:r>
              <w:rPr>
                <w:rFonts w:ascii="宋体" w:hAnsi="宋体" w:eastAsia="宋体" w:cs="仿宋_GB2312"/>
                <w:color w:val="000000"/>
                <w:szCs w:val="24"/>
                <w:highlight w:val="none"/>
                <w:lang w:eastAsia="en-US"/>
              </w:rPr>
              <w:t xml:space="preserve">管理体系认证</w:t>
            </w:r>
            <w:r>
              <w:rPr>
                <w:rFonts w:ascii="宋体" w:hAnsi="宋体" w:eastAsia="宋体" w:cs="仿宋_GB2312"/>
                <w:color w:val="000000"/>
                <w:szCs w:val="24"/>
                <w:highlight w:val="none"/>
                <w:lang w:eastAsia="en-US"/>
              </w:rPr>
            </w:r>
            <w:r/>
          </w:p>
          <w:p>
            <w:pPr>
              <w:pStyle w:val="740"/>
              <w:jc w:val="center"/>
              <w:widowControl/>
              <w:rPr>
                <w:rFonts w:ascii="宋体" w:hAnsi="宋体"/>
                <w:color w:val="000000"/>
                <w:szCs w:val="24"/>
                <w:highlight w:val="none"/>
                <w:lang w:eastAsia="en-US"/>
              </w:rPr>
            </w:pPr>
            <w:r>
              <w:rPr>
                <w:rFonts w:hint="eastAsia" w:ascii="宋体" w:hAnsi="宋体" w:eastAsia="宋体" w:cs="仿宋_GB2312"/>
                <w:color w:val="000000"/>
                <w:szCs w:val="24"/>
                <w:highlight w:val="none"/>
                <w:lang w:eastAsia="en-US"/>
              </w:rPr>
              <w:t xml:space="preserve">（</w:t>
            </w:r>
            <w:r>
              <w:rPr>
                <w:rFonts w:hint="eastAsia" w:ascii="宋体" w:hAnsi="宋体" w:eastAsia="宋体" w:cs="仿宋_GB2312"/>
                <w:color w:val="000000"/>
                <w:szCs w:val="24"/>
                <w:highlight w:val="none"/>
                <w:lang w:val="en-US" w:eastAsia="zh-CN"/>
              </w:rPr>
              <w:t xml:space="preserve">5</w:t>
            </w:r>
            <w:r>
              <w:rPr>
                <w:rFonts w:hint="eastAsia" w:ascii="宋体" w:hAnsi="宋体" w:eastAsia="宋体" w:cs="仿宋_GB2312"/>
                <w:color w:val="000000"/>
                <w:szCs w:val="24"/>
                <w:highlight w:val="none"/>
                <w:lang w:eastAsia="en-US"/>
              </w:rPr>
              <w:t xml:space="preserve">分）</w:t>
            </w:r>
            <w:r>
              <w:rPr>
                <w:rFonts w:ascii="宋体" w:hAnsi="宋体"/>
                <w:color w:val="000000"/>
                <w:szCs w:val="24"/>
                <w:highlight w:val="none"/>
                <w:lang w:eastAsia="en-US"/>
              </w:rPr>
            </w:r>
            <w:r/>
          </w:p>
        </w:tc>
        <w:tc>
          <w:tcPr>
            <w:tcMar>
              <w:left w:w="108" w:type="dxa"/>
              <w:top w:w="0" w:type="dxa"/>
              <w:right w:w="108" w:type="dxa"/>
              <w:bottom w:w="0" w:type="dxa"/>
            </w:tcMar>
            <w:tcW w:w="6906" w:type="dxa"/>
            <w:vAlign w:val="center"/>
            <w:textDirection w:val="lrTb"/>
            <w:noWrap w:val="false"/>
          </w:tcPr>
          <w:p>
            <w:pPr>
              <w:pStyle w:val="740"/>
              <w:ind w:firstLine="31"/>
              <w:spacing w:after="0"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投标人具有</w:t>
            </w:r>
            <w:r>
              <w:rPr>
                <w:rFonts w:hint="eastAsia" w:ascii="宋体" w:hAnsi="宋体" w:eastAsia="宋体" w:cs="宋体"/>
                <w:color w:val="000000"/>
                <w:sz w:val="24"/>
                <w:szCs w:val="24"/>
                <w:highlight w:val="none"/>
                <w:lang w:val="en-US" w:eastAsia="zh-CN"/>
              </w:rPr>
              <w:t xml:space="preserve">有效期内的</w:t>
            </w:r>
            <w:r>
              <w:rPr>
                <w:rFonts w:hint="eastAsia" w:ascii="宋体" w:hAnsi="宋体" w:eastAsia="宋体" w:cs="宋体"/>
                <w:color w:val="000000"/>
                <w:sz w:val="24"/>
                <w:szCs w:val="24"/>
                <w:highlight w:val="none"/>
                <w:lang w:eastAsia="zh-CN"/>
              </w:rPr>
              <w:t xml:space="preserve">质量管理体系认证得1分，具有</w:t>
            </w:r>
            <w:r>
              <w:rPr>
                <w:rFonts w:hint="eastAsia" w:ascii="宋体" w:hAnsi="宋体" w:eastAsia="宋体" w:cs="宋体"/>
                <w:color w:val="000000"/>
                <w:sz w:val="24"/>
                <w:szCs w:val="24"/>
                <w:highlight w:val="none"/>
                <w:lang w:val="en-US" w:eastAsia="zh-CN"/>
              </w:rPr>
              <w:t xml:space="preserve">有效期内的</w:t>
            </w:r>
            <w:r>
              <w:rPr>
                <w:rFonts w:hint="eastAsia" w:ascii="宋体" w:hAnsi="宋体" w:eastAsia="宋体" w:cs="宋体"/>
                <w:color w:val="000000"/>
                <w:sz w:val="24"/>
                <w:szCs w:val="24"/>
                <w:highlight w:val="none"/>
                <w:lang w:eastAsia="zh-CN"/>
              </w:rPr>
              <w:t xml:space="preserve">环境管理体系认证得1分，具有</w:t>
            </w:r>
            <w:r>
              <w:rPr>
                <w:rFonts w:hint="eastAsia" w:ascii="宋体" w:hAnsi="宋体" w:eastAsia="宋体" w:cs="宋体"/>
                <w:color w:val="000000"/>
                <w:sz w:val="24"/>
                <w:szCs w:val="24"/>
                <w:highlight w:val="none"/>
                <w:lang w:val="en-US" w:eastAsia="zh-CN"/>
              </w:rPr>
              <w:t xml:space="preserve">有效期内的</w:t>
            </w:r>
            <w:r>
              <w:rPr>
                <w:rFonts w:hint="eastAsia" w:ascii="宋体" w:hAnsi="宋体" w:eastAsia="宋体" w:cs="宋体"/>
                <w:color w:val="000000"/>
                <w:sz w:val="24"/>
                <w:szCs w:val="24"/>
                <w:highlight w:val="none"/>
                <w:lang w:eastAsia="zh-CN"/>
              </w:rPr>
              <w:t xml:space="preserve">职业健康安全管理体系证书得1分，</w:t>
            </w:r>
            <w:r>
              <w:rPr>
                <w:rFonts w:hint="eastAsia" w:ascii="宋体" w:hAnsi="宋体" w:eastAsia="宋体" w:cs="宋体"/>
                <w:color w:val="000000"/>
                <w:sz w:val="24"/>
                <w:szCs w:val="24"/>
                <w:highlight w:val="none"/>
                <w:lang w:val="en-US" w:eastAsia="zh-CN"/>
              </w:rPr>
              <w:t xml:space="preserve">具有有效期内的信息安全管理体系认证证书得1分，具有有效期内的企业知识产权管理体系认证证书得1分。</w:t>
            </w:r>
            <w:r>
              <w:rPr>
                <w:rFonts w:hint="eastAsia" w:ascii="宋体" w:hAnsi="宋体" w:eastAsia="宋体" w:cs="宋体"/>
                <w:b/>
                <w:bCs/>
                <w:color w:val="000000"/>
                <w:sz w:val="24"/>
                <w:szCs w:val="24"/>
                <w:highlight w:val="none"/>
                <w:lang w:eastAsia="zh-CN"/>
              </w:rPr>
              <w:t xml:space="preserve">未</w:t>
            </w:r>
            <w:r>
              <w:rPr>
                <w:rFonts w:hint="eastAsia" w:ascii="宋体" w:hAnsi="宋体" w:eastAsia="宋体" w:cs="宋体"/>
                <w:b/>
                <w:bCs/>
                <w:color w:val="000000"/>
                <w:sz w:val="24"/>
                <w:szCs w:val="24"/>
                <w:highlight w:val="none"/>
                <w:lang w:val="en-US" w:eastAsia="zh-CN"/>
              </w:rPr>
              <w:t xml:space="preserve">提供</w:t>
            </w:r>
            <w:r>
              <w:rPr>
                <w:rFonts w:hint="eastAsia" w:ascii="宋体" w:hAnsi="宋体" w:eastAsia="宋体" w:cs="宋体"/>
                <w:b/>
                <w:bCs/>
                <w:color w:val="000000"/>
                <w:sz w:val="24"/>
                <w:szCs w:val="24"/>
                <w:highlight w:val="none"/>
                <w:lang w:eastAsia="zh-CN"/>
              </w:rPr>
              <w:t xml:space="preserve">的不得分，满分</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740"/>
              <w:ind w:firstLine="31"/>
              <w:jc w:val="left"/>
              <w:widowControl/>
              <w:rPr>
                <w:rFonts w:ascii="宋体" w:hAnsi="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zh-CN" w:eastAsia="zh-CN"/>
              </w:rPr>
              <w:t xml:space="preserve">投标文件中提供证书</w:t>
            </w:r>
            <w:r>
              <w:rPr>
                <w:rFonts w:hint="eastAsia" w:ascii="宋体" w:hAnsi="宋体" w:eastAsia="宋体" w:cs="宋体"/>
                <w:b/>
                <w:bCs/>
                <w:color w:val="000000"/>
                <w:sz w:val="24"/>
                <w:szCs w:val="24"/>
                <w:highlight w:val="none"/>
                <w:lang w:val="en-US" w:eastAsia="zh-CN"/>
              </w:rPr>
              <w:t xml:space="preserve">原件</w:t>
            </w:r>
            <w:r>
              <w:rPr>
                <w:rFonts w:hint="eastAsia" w:ascii="宋体" w:hAnsi="宋体" w:eastAsia="宋体" w:cs="宋体"/>
                <w:b/>
                <w:bCs/>
                <w:color w:val="000000"/>
                <w:sz w:val="24"/>
                <w:szCs w:val="24"/>
                <w:highlight w:val="none"/>
                <w:lang w:val="zh-CN" w:eastAsia="zh-CN"/>
              </w:rPr>
              <w:t xml:space="preserve">扫描件，并须同时提供在认监委网站对体系证书的信息查询截图作为评审依据，已失效或撤销的不得分。</w:t>
            </w:r>
            <w:r>
              <w:rPr>
                <w:rFonts w:ascii="宋体" w:hAnsi="宋体"/>
                <w:color w:val="000000"/>
                <w:szCs w:val="24"/>
                <w:highlight w:val="none"/>
              </w:rPr>
            </w:r>
            <w:r/>
          </w:p>
        </w:tc>
      </w:tr>
      <w:tr>
        <w:trPr>
          <w:trHeight w:val="397"/>
        </w:trPr>
        <w:tc>
          <w:tcPr>
            <w:tcW w:w="1218" w:type="dxa"/>
            <w:vAlign w:val="center"/>
            <w:vMerge w:val="continue"/>
            <w:textDirection w:val="lrTb"/>
            <w:noWrap w:val="false"/>
          </w:tcPr>
          <w:p>
            <w:pPr>
              <w:pStyle w:val="740"/>
              <w:jc w:val="center"/>
              <w:widowControl/>
              <w:rPr>
                <w:rFonts w:ascii="宋体" w:hAnsi="宋体"/>
                <w:color w:val="000000"/>
                <w:szCs w:val="24"/>
                <w:highlight w:val="none"/>
              </w:rPr>
            </w:pPr>
            <w:r>
              <w:rPr>
                <w:rFonts w:ascii="宋体" w:hAnsi="宋体"/>
                <w:color w:val="000000"/>
                <w:szCs w:val="24"/>
                <w:highlight w:val="none"/>
              </w:rPr>
            </w:r>
            <w:r/>
          </w:p>
        </w:tc>
        <w:tc>
          <w:tcPr>
            <w:tcW w:w="1189" w:type="dxa"/>
            <w:vAlign w:val="center"/>
            <w:textDirection w:val="lrTb"/>
            <w:noWrap w:val="false"/>
          </w:tcPr>
          <w:p>
            <w:pPr>
              <w:pStyle w:val="740"/>
              <w:jc w:val="center"/>
              <w:widowControl/>
              <w:rPr>
                <w:rFonts w:hint="eastAsia" w:ascii="宋体" w:hAnsi="宋体" w:eastAsia="宋体" w:cs="Times New Roman"/>
                <w:color w:val="000000"/>
                <w:szCs w:val="24"/>
                <w:highlight w:val="none"/>
                <w:lang w:val="en-US" w:eastAsia="zh-CN"/>
              </w:rPr>
            </w:pPr>
            <w:r>
              <w:rPr>
                <w:rFonts w:hint="eastAsia" w:ascii="宋体" w:hAnsi="宋体" w:eastAsia="宋体" w:cs="Times New Roman"/>
                <w:color w:val="000000"/>
                <w:szCs w:val="24"/>
                <w:highlight w:val="none"/>
                <w:lang w:val="en-US" w:eastAsia="zh-CN"/>
              </w:rPr>
              <w:t xml:space="preserve">项目</w:t>
            </w:r>
            <w:r>
              <w:rPr>
                <w:rFonts w:hint="eastAsia" w:ascii="宋体" w:hAnsi="宋体" w:eastAsia="宋体" w:cs="Times New Roman"/>
                <w:color w:val="000000"/>
                <w:szCs w:val="24"/>
                <w:highlight w:val="none"/>
                <w:lang w:val="en-US" w:eastAsia="zh-CN"/>
              </w:rPr>
            </w:r>
            <w:r/>
          </w:p>
          <w:p>
            <w:pPr>
              <w:pStyle w:val="740"/>
              <w:jc w:val="center"/>
              <w:widowControl/>
              <w:rPr>
                <w:rFonts w:hint="eastAsia" w:ascii="宋体" w:hAnsi="宋体" w:eastAsia="宋体" w:cs="Times New Roman"/>
                <w:color w:val="000000"/>
                <w:szCs w:val="24"/>
                <w:highlight w:val="none"/>
                <w:lang w:val="en-US" w:eastAsia="zh-CN"/>
              </w:rPr>
            </w:pPr>
            <w:r>
              <w:rPr>
                <w:rFonts w:hint="eastAsia" w:ascii="宋体" w:hAnsi="宋体" w:eastAsia="宋体" w:cs="Times New Roman"/>
                <w:color w:val="000000"/>
                <w:szCs w:val="24"/>
                <w:highlight w:val="none"/>
                <w:lang w:val="en-US" w:eastAsia="zh-CN"/>
              </w:rPr>
              <w:t xml:space="preserve">负责人</w:t>
            </w:r>
            <w:r>
              <w:rPr>
                <w:rFonts w:hint="eastAsia" w:ascii="宋体" w:hAnsi="宋体" w:eastAsia="宋体" w:cs="Times New Roman"/>
                <w:color w:val="000000"/>
                <w:szCs w:val="24"/>
                <w:highlight w:val="none"/>
                <w:lang w:val="en-US" w:eastAsia="zh-CN"/>
              </w:rPr>
            </w:r>
            <w:r/>
          </w:p>
          <w:p>
            <w:pPr>
              <w:pStyle w:val="740"/>
              <w:jc w:val="center"/>
              <w:widowControl/>
              <w:rPr>
                <w:rFonts w:ascii="宋体" w:hAnsi="宋体"/>
                <w:color w:val="000000"/>
                <w:szCs w:val="24"/>
                <w:highlight w:val="none"/>
                <w:lang w:eastAsia="en-US"/>
              </w:rPr>
            </w:pPr>
            <w:r>
              <w:rPr>
                <w:rFonts w:hint="eastAsia" w:ascii="宋体" w:hAnsi="宋体" w:eastAsia="宋体" w:cs="Times New Roman"/>
                <w:color w:val="000000"/>
                <w:szCs w:val="24"/>
                <w:highlight w:val="none"/>
                <w:lang w:eastAsia="en-US"/>
              </w:rPr>
              <w:t xml:space="preserve">（</w:t>
            </w:r>
            <w:r>
              <w:rPr>
                <w:rFonts w:hint="eastAsia" w:ascii="宋体" w:hAnsi="宋体" w:eastAsia="宋体" w:cs="Times New Roman"/>
                <w:color w:val="000000"/>
                <w:szCs w:val="24"/>
                <w:highlight w:val="none"/>
                <w:lang w:val="en-US" w:eastAsia="zh-CN"/>
              </w:rPr>
              <w:t xml:space="preserve">3</w:t>
            </w:r>
            <w:r>
              <w:rPr>
                <w:rFonts w:hint="eastAsia" w:ascii="宋体" w:hAnsi="宋体" w:eastAsia="宋体" w:cs="Times New Roman"/>
                <w:color w:val="000000"/>
                <w:szCs w:val="24"/>
                <w:highlight w:val="none"/>
                <w:lang w:eastAsia="en-US"/>
              </w:rPr>
              <w:t xml:space="preserve">分）</w:t>
            </w:r>
            <w:r>
              <w:rPr>
                <w:rFonts w:ascii="宋体" w:hAnsi="宋体"/>
                <w:color w:val="000000"/>
                <w:szCs w:val="24"/>
                <w:highlight w:val="none"/>
                <w:lang w:eastAsia="en-US"/>
              </w:rPr>
            </w:r>
            <w:r/>
          </w:p>
        </w:tc>
        <w:tc>
          <w:tcPr>
            <w:tcMar>
              <w:left w:w="108" w:type="dxa"/>
              <w:top w:w="0" w:type="dxa"/>
              <w:right w:w="108" w:type="dxa"/>
              <w:bottom w:w="0" w:type="dxa"/>
            </w:tcMar>
            <w:tcW w:w="6906" w:type="dxa"/>
            <w:vAlign w:val="center"/>
            <w:textDirection w:val="lrTb"/>
            <w:noWrap w:val="false"/>
          </w:tcPr>
          <w:p>
            <w:pPr>
              <w:pStyle w:val="740"/>
              <w:jc w:val="left"/>
              <w:widowControl/>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拟配备项目负责人具备土地或规划方面高级及以上职称的，得</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分；拟配备项目负责人具备土地或规划方面中级职称的，得1分，最高得</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rPr>
                <w:rFonts w:hint="eastAsia" w:ascii="宋体" w:hAnsi="宋体" w:eastAsia="宋体" w:cs="Times New Roman"/>
                <w:szCs w:val="21"/>
              </w:rPr>
            </w:r>
            <w:r/>
          </w:p>
          <w:p>
            <w:pPr>
              <w:pStyle w:val="740"/>
              <w:jc w:val="left"/>
              <w:widowControl/>
              <w:rPr>
                <w:rFonts w:ascii="宋体" w:hAnsi="宋体" w:eastAsia="宋体" w:cs="Times New Roman"/>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lang w:val="en-US" w:eastAsia="zh-CN"/>
              </w:rPr>
              <w:t xml:space="preserve">拟配备项目负责人具备注册证书的，得1分，最高得1分。</w:t>
            </w:r>
            <w:r>
              <w:rPr>
                <w:rFonts w:ascii="宋体" w:hAnsi="宋体" w:eastAsia="宋体" w:cs="Times New Roman"/>
                <w:szCs w:val="21"/>
                <w:lang w:val="en-US" w:eastAsia="zh-CN"/>
              </w:rPr>
            </w:r>
            <w:r/>
          </w:p>
          <w:p>
            <w:pPr>
              <w:pStyle w:val="740"/>
              <w:jc w:val="left"/>
              <w:widowControl/>
              <w:rPr>
                <w:rFonts w:ascii="宋体" w:hAnsi="宋体" w:eastAsia="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szCs w:val="21"/>
                <w:lang w:val="en-US" w:eastAsia="zh-CN"/>
              </w:rPr>
              <w:t xml:space="preserve">投标文件中需提供相关人员职称证、注册证及证明所提供相关人员为本单位正式员工的证明材料</w:t>
            </w:r>
            <w:r>
              <w:rPr>
                <w:rFonts w:ascii="宋体" w:hAnsi="宋体" w:eastAsia="宋体"/>
                <w:color w:val="000000"/>
                <w:szCs w:val="21"/>
                <w:highlight w:val="none"/>
                <w:lang w:val="en-US" w:eastAsia="zh-CN"/>
              </w:rPr>
            </w:r>
            <w:r/>
          </w:p>
        </w:tc>
      </w:tr>
      <w:tr>
        <w:trPr>
          <w:trHeight w:val="397"/>
        </w:trPr>
        <w:tc>
          <w:tcPr>
            <w:tcW w:w="1218" w:type="dxa"/>
            <w:vAlign w:val="center"/>
            <w:vMerge w:val="continue"/>
            <w:textDirection w:val="lrTb"/>
            <w:noWrap w:val="false"/>
          </w:tcPr>
          <w:p>
            <w:pPr>
              <w:pStyle w:val="740"/>
              <w:jc w:val="center"/>
              <w:widowControl/>
              <w:rPr>
                <w:rFonts w:ascii="宋体" w:hAnsi="宋体"/>
                <w:color w:val="000000"/>
                <w:szCs w:val="24"/>
                <w:highlight w:val="none"/>
              </w:rPr>
            </w:pPr>
            <w:r>
              <w:rPr>
                <w:rFonts w:ascii="宋体" w:hAnsi="宋体"/>
                <w:color w:val="000000"/>
                <w:szCs w:val="24"/>
                <w:highlight w:val="none"/>
              </w:rPr>
            </w:r>
            <w:r/>
          </w:p>
        </w:tc>
        <w:tc>
          <w:tcPr>
            <w:tcW w:w="1189" w:type="dxa"/>
            <w:vAlign w:val="center"/>
            <w:textDirection w:val="lrTb"/>
            <w:noWrap w:val="false"/>
          </w:tcPr>
          <w:p>
            <w:pPr>
              <w:pStyle w:val="740"/>
              <w:jc w:val="center"/>
              <w:widowControl/>
              <w:rPr>
                <w:rFonts w:hint="eastAsia" w:ascii="宋体" w:hAnsi="宋体" w:eastAsia="宋体" w:cs="Times New Roman"/>
                <w:color w:val="000000"/>
                <w:szCs w:val="24"/>
                <w:highlight w:val="none"/>
                <w:lang w:val="en-US" w:eastAsia="zh-CN"/>
              </w:rPr>
            </w:pPr>
            <w:r>
              <w:rPr>
                <w:rFonts w:hint="eastAsia" w:ascii="宋体" w:hAnsi="宋体" w:eastAsia="宋体" w:cs="Times New Roman"/>
                <w:color w:val="000000"/>
                <w:szCs w:val="24"/>
                <w:highlight w:val="none"/>
                <w:lang w:val="en-US" w:eastAsia="zh-CN"/>
              </w:rPr>
              <w:t xml:space="preserve">项目</w:t>
            </w:r>
            <w:r>
              <w:rPr>
                <w:rFonts w:hint="eastAsia" w:ascii="宋体" w:hAnsi="宋体" w:eastAsia="宋体" w:cs="Times New Roman"/>
                <w:color w:val="000000"/>
                <w:szCs w:val="24"/>
                <w:highlight w:val="none"/>
                <w:lang w:val="en-US" w:eastAsia="zh-CN"/>
              </w:rPr>
            </w:r>
            <w:r/>
          </w:p>
          <w:p>
            <w:pPr>
              <w:pStyle w:val="740"/>
              <w:jc w:val="center"/>
              <w:widowControl/>
              <w:rPr>
                <w:rFonts w:hint="eastAsia" w:ascii="宋体" w:hAnsi="宋体" w:eastAsia="宋体" w:cs="Times New Roman"/>
                <w:color w:val="000000"/>
                <w:szCs w:val="24"/>
                <w:highlight w:val="none"/>
                <w:lang w:val="en-US" w:eastAsia="zh-CN"/>
              </w:rPr>
            </w:pPr>
            <w:r>
              <w:rPr>
                <w:rFonts w:hint="eastAsia" w:ascii="宋体" w:hAnsi="宋体" w:eastAsia="宋体" w:cs="Times New Roman"/>
                <w:color w:val="000000"/>
                <w:szCs w:val="24"/>
                <w:highlight w:val="none"/>
                <w:lang w:val="en-US" w:eastAsia="zh-CN"/>
              </w:rPr>
              <w:t xml:space="preserve">组成员</w:t>
            </w:r>
            <w:r>
              <w:rPr>
                <w:rFonts w:hint="eastAsia" w:ascii="宋体" w:hAnsi="宋体" w:eastAsia="宋体" w:cs="Times New Roman"/>
                <w:color w:val="000000"/>
                <w:szCs w:val="24"/>
                <w:highlight w:val="none"/>
                <w:lang w:val="en-US" w:eastAsia="zh-CN"/>
              </w:rPr>
            </w:r>
            <w:r/>
          </w:p>
          <w:p>
            <w:pPr>
              <w:pStyle w:val="740"/>
              <w:jc w:val="center"/>
              <w:widowControl/>
              <w:rPr>
                <w:rFonts w:ascii="宋体" w:hAnsi="宋体"/>
                <w:color w:val="000000"/>
                <w:szCs w:val="24"/>
                <w:highlight w:val="none"/>
                <w:lang w:val="en-US" w:eastAsia="zh-CN"/>
              </w:rPr>
            </w:pPr>
            <w:r>
              <w:rPr>
                <w:rFonts w:hint="eastAsia" w:ascii="宋体" w:hAnsi="宋体" w:eastAsia="宋体" w:cs="Times New Roman"/>
                <w:color w:val="000000"/>
                <w:szCs w:val="24"/>
                <w:highlight w:val="none"/>
                <w:lang w:val="en-US" w:eastAsia="zh-CN"/>
              </w:rPr>
              <w:t xml:space="preserve">（8分）</w:t>
            </w:r>
            <w:r>
              <w:rPr>
                <w:rFonts w:ascii="宋体" w:hAnsi="宋体"/>
                <w:color w:val="000000"/>
                <w:szCs w:val="24"/>
                <w:highlight w:val="none"/>
                <w:lang w:val="en-US" w:eastAsia="zh-CN"/>
              </w:rPr>
            </w:r>
            <w:r/>
          </w:p>
        </w:tc>
        <w:tc>
          <w:tcPr>
            <w:tcMar>
              <w:left w:w="108" w:type="dxa"/>
              <w:top w:w="0" w:type="dxa"/>
              <w:right w:w="108" w:type="dxa"/>
              <w:bottom w:w="0" w:type="dxa"/>
            </w:tcMar>
            <w:tcW w:w="6906" w:type="dxa"/>
            <w:vAlign w:val="center"/>
            <w:textDirection w:val="lrTb"/>
            <w:noWrap w:val="false"/>
          </w:tcPr>
          <w:p>
            <w:pPr>
              <w:pStyle w:val="740"/>
              <w:jc w:val="left"/>
              <w:widowControl/>
              <w:rPr>
                <w:rFonts w:hint="eastAsia" w:ascii="宋体" w:hAnsi="宋体" w:eastAsia="宋体" w:cs="Times New Roman"/>
                <w:szCs w:val="2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Cs w:val="21"/>
              </w:rPr>
              <w:t xml:space="preserve">项目组成员（不含项目负责人）具备</w:t>
            </w:r>
            <w:r>
              <w:rPr>
                <w:rFonts w:hint="eastAsia" w:ascii="宋体" w:hAnsi="宋体" w:eastAsia="宋体" w:cs="Times New Roman"/>
                <w:szCs w:val="21"/>
                <w:lang w:val="en-US" w:eastAsia="zh-CN"/>
              </w:rPr>
              <w:t xml:space="preserve">测绘类、市政类、环境类、信息类专业</w:t>
            </w:r>
            <w:r>
              <w:rPr>
                <w:rFonts w:hint="eastAsia" w:ascii="宋体" w:hAnsi="宋体" w:eastAsia="宋体" w:cs="Times New Roman"/>
                <w:szCs w:val="21"/>
              </w:rPr>
              <w:t xml:space="preserve">高级及以上职称的，</w:t>
            </w:r>
            <w:r>
              <w:rPr>
                <w:rFonts w:hint="eastAsia" w:ascii="宋体" w:hAnsi="宋体" w:eastAsia="宋体" w:cs="Times New Roman"/>
                <w:szCs w:val="21"/>
                <w:lang w:val="en-US" w:eastAsia="zh-CN"/>
              </w:rPr>
              <w:t xml:space="preserve">每提供1个专业</w:t>
            </w:r>
            <w:r>
              <w:rPr>
                <w:rFonts w:hint="eastAsia" w:ascii="宋体" w:hAnsi="宋体" w:eastAsia="宋体" w:cs="Times New Roman"/>
                <w:szCs w:val="21"/>
              </w:rPr>
              <w:t xml:space="preserve">得2分</w:t>
            </w:r>
            <w:r>
              <w:rPr>
                <w:rFonts w:hint="eastAsia" w:ascii="宋体" w:hAnsi="宋体" w:eastAsia="宋体" w:cs="Times New Roman"/>
                <w:szCs w:val="21"/>
                <w:lang w:eastAsia="zh-CN"/>
              </w:rPr>
              <w:t xml:space="preserve">；</w:t>
            </w:r>
            <w:r>
              <w:rPr>
                <w:rFonts w:hint="eastAsia" w:ascii="宋体" w:hAnsi="宋体" w:eastAsia="宋体" w:cs="Times New Roman"/>
                <w:szCs w:val="21"/>
              </w:rPr>
              <w:t xml:space="preserve">具备</w:t>
            </w:r>
            <w:r>
              <w:rPr>
                <w:rFonts w:hint="eastAsia" w:ascii="宋体" w:hAnsi="宋体" w:eastAsia="宋体" w:cs="Times New Roman"/>
                <w:szCs w:val="21"/>
                <w:lang w:val="en-US" w:eastAsia="zh-CN"/>
              </w:rPr>
              <w:t xml:space="preserve">测绘类、市政类、环境类、信息类专业中级</w:t>
            </w:r>
            <w:r>
              <w:rPr>
                <w:rFonts w:hint="eastAsia" w:ascii="宋体" w:hAnsi="宋体" w:eastAsia="宋体" w:cs="Times New Roman"/>
                <w:szCs w:val="21"/>
              </w:rPr>
              <w:t xml:space="preserve">职称的，</w:t>
            </w:r>
            <w:r>
              <w:rPr>
                <w:rFonts w:hint="eastAsia" w:ascii="宋体" w:hAnsi="宋体" w:eastAsia="宋体" w:cs="Times New Roman"/>
                <w:szCs w:val="21"/>
                <w:lang w:val="en-US" w:eastAsia="zh-CN"/>
              </w:rPr>
              <w:t xml:space="preserve">每提供1个专业</w:t>
            </w:r>
            <w:r>
              <w:rPr>
                <w:rFonts w:hint="eastAsia" w:ascii="宋体" w:hAnsi="宋体" w:eastAsia="宋体" w:cs="Times New Roman"/>
                <w:szCs w:val="21"/>
              </w:rPr>
              <w:t xml:space="preserve">得</w:t>
            </w:r>
            <w:r>
              <w:rPr>
                <w:rFonts w:hint="eastAsia" w:ascii="宋体" w:hAnsi="宋体" w:eastAsia="宋体" w:cs="Times New Roman"/>
                <w:szCs w:val="21"/>
                <w:lang w:val="en-US" w:eastAsia="zh-CN"/>
              </w:rPr>
              <w:t xml:space="preserve">1</w:t>
            </w:r>
            <w:r>
              <w:rPr>
                <w:rFonts w:hint="eastAsia" w:ascii="宋体" w:hAnsi="宋体" w:eastAsia="宋体" w:cs="Times New Roman"/>
                <w:szCs w:val="21"/>
              </w:rPr>
              <w:t xml:space="preserve">分</w:t>
            </w:r>
            <w:r>
              <w:rPr>
                <w:rFonts w:hint="eastAsia" w:ascii="宋体" w:hAnsi="宋体" w:eastAsia="宋体" w:cs="Times New Roman"/>
                <w:szCs w:val="21"/>
                <w:lang w:eastAsia="zh-CN"/>
              </w:rPr>
              <w:t xml:space="preserve">。</w:t>
            </w:r>
            <w:r>
              <w:rPr>
                <w:rFonts w:hint="eastAsia" w:ascii="宋体" w:hAnsi="宋体" w:eastAsia="宋体" w:cs="Times New Roman"/>
                <w:szCs w:val="21"/>
                <w:lang w:val="en-US" w:eastAsia="zh-CN"/>
              </w:rPr>
              <w:t xml:space="preserve">最高得8分。</w:t>
            </w:r>
            <w:r>
              <w:rPr>
                <w:rFonts w:hint="eastAsia" w:ascii="宋体" w:hAnsi="宋体" w:eastAsia="宋体" w:cs="Times New Roman"/>
                <w:szCs w:val="21"/>
              </w:rPr>
              <w:t xml:space="preserve">（同一人员</w:t>
            </w:r>
            <w:r>
              <w:rPr>
                <w:rFonts w:hint="eastAsia" w:ascii="宋体" w:hAnsi="宋体" w:eastAsia="宋体" w:cs="Times New Roman"/>
                <w:szCs w:val="21"/>
                <w:lang w:eastAsia="zh-CN"/>
              </w:rPr>
              <w:t xml:space="preserve">、</w:t>
            </w:r>
            <w:r>
              <w:rPr>
                <w:rFonts w:hint="eastAsia" w:ascii="宋体" w:hAnsi="宋体" w:eastAsia="宋体" w:cs="Times New Roman"/>
                <w:szCs w:val="21"/>
                <w:lang w:val="en-US" w:eastAsia="zh-CN"/>
              </w:rPr>
              <w:t xml:space="preserve">同一专业</w:t>
            </w:r>
            <w:r>
              <w:rPr>
                <w:rFonts w:hint="eastAsia" w:ascii="宋体" w:hAnsi="宋体" w:eastAsia="宋体" w:cs="Times New Roman"/>
                <w:szCs w:val="21"/>
              </w:rPr>
              <w:t xml:space="preserve">不重复计算）</w:t>
            </w:r>
            <w:r>
              <w:rPr>
                <w:rFonts w:hint="eastAsia" w:ascii="宋体" w:hAnsi="宋体" w:eastAsia="宋体" w:cs="Times New Roman"/>
                <w:szCs w:val="21"/>
              </w:rPr>
            </w:r>
            <w:r/>
          </w:p>
          <w:p>
            <w:pPr>
              <w:pStyle w:val="740"/>
              <w:jc w:val="left"/>
              <w:widowControl/>
              <w:rPr>
                <w:rFonts w:hint="eastAsia" w:ascii="宋体" w:hAnsi="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bCs/>
                <w:szCs w:val="21"/>
                <w:lang w:val="en-US" w:eastAsia="zh-CN"/>
              </w:rPr>
              <w:t xml:space="preserve">投标文件中需提供相关人员职称证书及证明所提供相关人员为本单位正式员工的证明材料</w:t>
            </w:r>
            <w:r>
              <w:rPr>
                <w:rFonts w:hint="eastAsia" w:ascii="宋体" w:hAnsi="宋体"/>
                <w:color w:val="000000"/>
                <w:szCs w:val="21"/>
                <w:highlight w:val="none"/>
              </w:rPr>
            </w:r>
            <w:r/>
          </w:p>
        </w:tc>
      </w:tr>
    </w:tbl>
    <w:p>
      <w:pPr>
        <w:pStyle w:val="740"/>
        <w:spacing w:line="519" w:lineRule="atLeast"/>
        <w:widowControl/>
        <w:rPr>
          <w:rFonts w:hint="eastAsia"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r>
      <w:r/>
    </w:p>
    <w:p>
      <w:pPr>
        <w:pStyle w:val="740"/>
        <w:ind w:firstLine="600"/>
        <w:spacing w:line="519" w:lineRule="atLeast"/>
        <w:widowControl/>
        <w:rPr>
          <w:rFonts w:ascii="宋体" w:hAnsi="宋体" w:cs="宋体"/>
          <w:color w:val="00000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0"/>
          <w:highlight w:val="none"/>
        </w:rPr>
        <w:t xml:space="preserve">本章说明：本项目采用综合评分法。</w:t>
      </w:r>
      <w:r>
        <w:rPr>
          <w:rFonts w:ascii="宋体" w:hAnsi="宋体" w:cs="宋体"/>
          <w:color w:val="000000"/>
          <w:szCs w:val="20"/>
          <w:highlight w:val="none"/>
        </w:rPr>
      </w:r>
      <w:r/>
    </w:p>
    <w:p>
      <w:pPr>
        <w:pStyle w:val="741"/>
        <w:rPr>
          <w:color w:val="000000"/>
          <w:sz w:val="22"/>
          <w:highlight w:val="none"/>
          <w:lang w:eastAsia="zh-CN"/>
        </w:rPr>
      </w:pPr>
      <w:r>
        <w:rPr>
          <w:rFonts w:hint="eastAsia"/>
          <w:color w:val="000000"/>
          <w:sz w:val="22"/>
          <w:highlight w:val="none"/>
          <w:lang w:eastAsia="zh-CN"/>
        </w:rPr>
        <w:br w:type="page" w:clear="all"/>
      </w:r>
      <w:r>
        <w:rPr>
          <w:rFonts w:hint="eastAsia"/>
          <w:color w:val="000000"/>
          <w:highlight w:val="none"/>
        </w:rPr>
        <w:t xml:space="preserve">第五章</w:t>
      </w:r>
      <w:r>
        <w:rPr>
          <w:color w:val="000000"/>
          <w:highlight w:val="none"/>
        </w:rPr>
        <w:t xml:space="preserve">  </w:t>
      </w:r>
      <w:r>
        <w:rPr>
          <w:rFonts w:hint="eastAsia"/>
          <w:color w:val="000000"/>
          <w:highlight w:val="none"/>
        </w:rPr>
        <w:t xml:space="preserve">拟签订的合同文本</w:t>
      </w:r>
      <w:r>
        <w:rPr>
          <w:color w:val="000000"/>
          <w:sz w:val="22"/>
          <w:highlight w:val="none"/>
          <w:lang w:eastAsia="zh-CN"/>
        </w:rPr>
      </w:r>
      <w:r/>
    </w:p>
    <w:p>
      <w:pPr>
        <w:pStyle w:val="740"/>
        <w:jc w:val="left"/>
        <w:spacing w:before="210" w:after="120" w:line="276" w:lineRule="auto"/>
        <w:widowControl/>
        <w:rPr>
          <w:rFonts w:ascii="宋体" w:hAnsi="宋体" w:cs="仿宋"/>
          <w:color w:val="000000"/>
          <w:sz w:val="30"/>
          <w:highlight w:val="none"/>
        </w:rPr>
        <w:pBdr>
          <w:top w:val="none" w:color="000000" w:sz="0" w:space="0"/>
          <w:left w:val="none" w:color="000000" w:sz="0" w:space="0"/>
          <w:bottom w:val="none" w:color="000000" w:sz="0" w:space="0"/>
          <w:right w:val="none" w:color="000000" w:sz="0" w:space="0"/>
        </w:pBdr>
      </w:pPr>
      <w:r>
        <w:rPr>
          <w:rFonts w:ascii="宋体" w:hAnsi="宋体" w:cs="仿宋"/>
          <w:color w:val="000000"/>
          <w:sz w:val="30"/>
          <w:highlight w:val="none"/>
        </w:rPr>
      </w:r>
      <w:r/>
    </w:p>
    <w:p>
      <w:pPr>
        <w:pStyle w:val="740"/>
        <w:jc w:val="left"/>
        <w:spacing w:before="210" w:after="120" w:line="276" w:lineRule="auto"/>
        <w:widowControl/>
        <w:rPr>
          <w:rFonts w:hint="eastAsia" w:ascii="宋体" w:hAnsi="宋体" w:eastAsia="宋体"/>
          <w:color w:val="000000"/>
          <w:sz w:val="22"/>
          <w:highlight w:val="none"/>
          <w:lang w:eastAsia="zh-CN"/>
        </w:rPr>
        <w:pBdr>
          <w:top w:val="none" w:color="000000" w:sz="0" w:space="0"/>
          <w:left w:val="none" w:color="000000" w:sz="0" w:space="0"/>
          <w:bottom w:val="none" w:color="000000" w:sz="0" w:space="0"/>
          <w:right w:val="none" w:color="000000" w:sz="0" w:space="0"/>
        </w:pBdr>
      </w:pPr>
      <w:r>
        <w:rPr>
          <w:rFonts w:ascii="宋体" w:hAnsi="宋体" w:cs="仿宋"/>
          <w:color w:val="000000"/>
          <w:sz w:val="30"/>
          <w:highlight w:val="none"/>
        </w:rPr>
        <w:t xml:space="preserve">项目名称：</w:t>
      </w:r>
      <w:r>
        <w:rPr>
          <w:rFonts w:hint="eastAsia" w:ascii="宋体" w:hAnsi="宋体" w:cs="仿宋"/>
          <w:color w:val="000000"/>
          <w:sz w:val="30"/>
          <w:highlight w:val="none"/>
          <w:lang w:eastAsia="zh-CN"/>
        </w:rPr>
        <w:t xml:space="preserve">窑湾镇全域土地综合整治实施方案及永久基本农田调整方案编制服务</w:t>
      </w:r>
      <w:r>
        <w:rPr>
          <w:rFonts w:hint="eastAsia" w:ascii="宋体" w:hAnsi="宋体" w:eastAsia="宋体"/>
          <w:color w:val="000000"/>
          <w:sz w:val="22"/>
          <w:highlight w:val="none"/>
          <w:lang w:eastAsia="zh-CN"/>
        </w:rPr>
      </w:r>
      <w:r/>
    </w:p>
    <w:p>
      <w:pPr>
        <w:pStyle w:val="740"/>
        <w:jc w:val="left"/>
        <w:spacing w:before="210" w:after="120" w:line="276" w:lineRule="auto"/>
        <w:widowControl/>
        <w:rPr>
          <w:rFonts w:ascii="宋体" w:hAnsi="宋体" w:cs="仿宋"/>
          <w:color w:val="000000"/>
          <w:sz w:val="30"/>
          <w:highlight w:val="none"/>
        </w:rPr>
        <w:pBdr>
          <w:top w:val="none" w:color="000000" w:sz="0" w:space="0"/>
          <w:left w:val="none" w:color="000000" w:sz="0" w:space="0"/>
          <w:bottom w:val="none" w:color="000000" w:sz="0" w:space="0"/>
          <w:right w:val="none" w:color="000000" w:sz="0" w:space="0"/>
        </w:pBdr>
      </w:pPr>
      <w:r>
        <w:rPr>
          <w:rFonts w:ascii="宋体" w:hAnsi="宋体" w:cs="仿宋"/>
          <w:color w:val="000000"/>
          <w:sz w:val="30"/>
          <w:highlight w:val="none"/>
        </w:rPr>
        <w:t xml:space="preserve">项目编号：</w:t>
      </w:r>
      <w:r>
        <w:rPr>
          <w:rFonts w:ascii="宋体" w:hAnsi="宋体" w:cs="仿宋"/>
          <w:color w:val="000000"/>
          <w:sz w:val="30"/>
          <w:highlight w:val="none"/>
        </w:rPr>
      </w:r>
      <w:r/>
    </w:p>
    <w:p>
      <w:pPr>
        <w:pStyle w:val="740"/>
        <w:jc w:val="left"/>
        <w:spacing w:before="210" w:after="120" w:line="276" w:lineRule="auto"/>
        <w:widowControl/>
        <w:rPr>
          <w:rFonts w:ascii="宋体" w:hAnsi="宋体" w:cs="仿宋"/>
          <w:color w:val="000000"/>
          <w:sz w:val="30"/>
          <w:highlight w:val="none"/>
        </w:rPr>
        <w:pBdr>
          <w:top w:val="none" w:color="000000" w:sz="0" w:space="0"/>
          <w:left w:val="none" w:color="000000" w:sz="0" w:space="0"/>
          <w:bottom w:val="none" w:color="000000" w:sz="0" w:space="0"/>
          <w:right w:val="none" w:color="000000" w:sz="0" w:space="0"/>
        </w:pBdr>
      </w:pPr>
      <w:r>
        <w:rPr>
          <w:rFonts w:ascii="宋体" w:hAnsi="宋体" w:cs="仿宋"/>
          <w:color w:val="000000"/>
          <w:sz w:val="30"/>
          <w:highlight w:val="none"/>
        </w:rPr>
      </w:r>
      <w:r/>
    </w:p>
    <w:p>
      <w:pPr>
        <w:pStyle w:val="740"/>
        <w:jc w:val="left"/>
        <w:spacing w:before="210" w:after="120" w:line="276" w:lineRule="auto"/>
        <w:widowControl/>
        <w:rPr>
          <w:rFonts w:ascii="宋体" w:hAnsi="宋体" w:cs="仿宋"/>
          <w:color w:val="000000"/>
          <w:sz w:val="30"/>
          <w:highlight w:val="none"/>
        </w:rPr>
        <w:pBdr>
          <w:top w:val="none" w:color="000000" w:sz="0" w:space="0"/>
          <w:left w:val="none" w:color="000000" w:sz="0" w:space="0"/>
          <w:bottom w:val="none" w:color="000000" w:sz="0" w:space="0"/>
          <w:right w:val="none" w:color="000000" w:sz="0" w:space="0"/>
        </w:pBdr>
      </w:pPr>
      <w:r>
        <w:rPr>
          <w:rFonts w:ascii="宋体" w:hAnsi="宋体" w:cs="仿宋"/>
          <w:color w:val="000000"/>
          <w:sz w:val="30"/>
          <w:highlight w:val="none"/>
        </w:rPr>
      </w:r>
      <w:r/>
    </w:p>
    <w:p>
      <w:pPr>
        <w:pStyle w:val="740"/>
        <w:jc w:val="center"/>
        <w:spacing w:before="210" w:after="120" w:line="276" w:lineRule="auto"/>
        <w:widowControl/>
        <w:rPr>
          <w:rFonts w:ascii="宋体" w:hAnsi="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48"/>
          <w:highlight w:val="none"/>
        </w:rPr>
        <w:t xml:space="preserve">政</w:t>
      </w:r>
      <w:r>
        <w:rPr>
          <w:rFonts w:ascii="宋体" w:hAnsi="宋体"/>
          <w:color w:val="000000"/>
          <w:sz w:val="22"/>
          <w:highlight w:val="none"/>
        </w:rPr>
      </w:r>
      <w:r/>
    </w:p>
    <w:p>
      <w:pPr>
        <w:pStyle w:val="740"/>
        <w:jc w:val="center"/>
        <w:spacing w:before="210" w:after="120" w:line="276" w:lineRule="auto"/>
        <w:widowControl/>
        <w:rPr>
          <w:rFonts w:ascii="宋体" w:hAnsi="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48"/>
          <w:highlight w:val="none"/>
        </w:rPr>
        <w:t xml:space="preserve">府</w:t>
      </w:r>
      <w:r>
        <w:rPr>
          <w:rFonts w:ascii="宋体" w:hAnsi="宋体"/>
          <w:color w:val="000000"/>
          <w:sz w:val="22"/>
          <w:highlight w:val="none"/>
        </w:rPr>
      </w:r>
      <w:r/>
    </w:p>
    <w:p>
      <w:pPr>
        <w:pStyle w:val="740"/>
        <w:jc w:val="center"/>
        <w:spacing w:before="210" w:after="120" w:line="276" w:lineRule="auto"/>
        <w:widowControl/>
        <w:rPr>
          <w:rFonts w:ascii="宋体" w:hAnsi="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48"/>
          <w:highlight w:val="none"/>
        </w:rPr>
        <w:t xml:space="preserve">采</w:t>
      </w:r>
      <w:r>
        <w:rPr>
          <w:rFonts w:ascii="宋体" w:hAnsi="宋体"/>
          <w:color w:val="000000"/>
          <w:sz w:val="22"/>
          <w:highlight w:val="none"/>
        </w:rPr>
      </w:r>
      <w:r/>
    </w:p>
    <w:p>
      <w:pPr>
        <w:pStyle w:val="740"/>
        <w:jc w:val="center"/>
        <w:spacing w:before="210" w:after="120" w:line="276" w:lineRule="auto"/>
        <w:widowControl/>
        <w:rPr>
          <w:rFonts w:ascii="宋体" w:hAnsi="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48"/>
          <w:highlight w:val="none"/>
        </w:rPr>
        <w:t xml:space="preserve">购</w:t>
      </w:r>
      <w:r>
        <w:rPr>
          <w:rFonts w:ascii="宋体" w:hAnsi="宋体"/>
          <w:color w:val="000000"/>
          <w:sz w:val="22"/>
          <w:highlight w:val="none"/>
        </w:rPr>
      </w:r>
      <w:r/>
    </w:p>
    <w:p>
      <w:pPr>
        <w:pStyle w:val="740"/>
        <w:jc w:val="center"/>
        <w:spacing w:before="210" w:after="120" w:line="276" w:lineRule="auto"/>
        <w:widowControl/>
        <w:rPr>
          <w:rFonts w:ascii="宋体" w:hAnsi="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48"/>
          <w:highlight w:val="none"/>
        </w:rPr>
        <w:t xml:space="preserve">合</w:t>
      </w:r>
      <w:r>
        <w:rPr>
          <w:rFonts w:ascii="宋体" w:hAnsi="宋体"/>
          <w:color w:val="000000"/>
          <w:sz w:val="22"/>
          <w:highlight w:val="none"/>
        </w:rPr>
      </w:r>
      <w:r/>
    </w:p>
    <w:p>
      <w:pPr>
        <w:pStyle w:val="740"/>
        <w:jc w:val="center"/>
        <w:spacing w:before="210" w:after="120" w:line="276" w:lineRule="auto"/>
        <w:widowControl/>
        <w:rPr>
          <w:rFonts w:ascii="宋体" w:hAnsi="宋体" w:cs="宋体"/>
          <w:color w:val="000000"/>
          <w:sz w:val="4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48"/>
          <w:highlight w:val="none"/>
        </w:rPr>
        <w:t xml:space="preserve">同</w:t>
      </w:r>
      <w:r>
        <w:rPr>
          <w:rFonts w:ascii="宋体" w:hAnsi="宋体" w:cs="宋体"/>
          <w:color w:val="000000"/>
          <w:sz w:val="48"/>
          <w:highlight w:val="none"/>
        </w:rPr>
      </w:r>
      <w:r/>
    </w:p>
    <w:p>
      <w:pPr>
        <w:pStyle w:val="740"/>
        <w:jc w:val="center"/>
        <w:spacing w:before="210" w:after="120" w:line="276" w:lineRule="auto"/>
        <w:widowControl/>
        <w:rPr>
          <w:rFonts w:ascii="宋体" w:hAnsi="宋体" w:cs="宋体"/>
          <w:color w:val="000000"/>
          <w:sz w:val="4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48"/>
          <w:highlight w:val="none"/>
        </w:rPr>
      </w:r>
      <w:r/>
    </w:p>
    <w:p>
      <w:pPr>
        <w:pStyle w:val="740"/>
        <w:jc w:val="center"/>
        <w:spacing w:before="210" w:after="120" w:line="276" w:lineRule="auto"/>
        <w:widowControl/>
        <w:rPr>
          <w:rFonts w:ascii="宋体" w:hAnsi="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olor w:val="000000"/>
          <w:sz w:val="22"/>
          <w:highlight w:val="none"/>
        </w:rPr>
      </w:r>
      <w:r/>
    </w:p>
    <w:p>
      <w:pPr>
        <w:pStyle w:val="740"/>
        <w:ind w:firstLine="1560"/>
        <w:jc w:val="left"/>
        <w:spacing w:before="210" w:after="120" w:line="276" w:lineRule="auto"/>
        <w:widowControl/>
        <w:rPr>
          <w:rFonts w:hint="eastAsia" w:ascii="宋体" w:hAnsi="宋体" w:eastAsia="宋体"/>
          <w:color w:val="000000"/>
          <w:sz w:val="22"/>
          <w:highlight w:val="none"/>
          <w:lang w:eastAsia="zh-CN"/>
        </w:rPr>
        <w:pBdr>
          <w:top w:val="none" w:color="000000" w:sz="0" w:space="0"/>
          <w:left w:val="none" w:color="000000" w:sz="0" w:space="0"/>
          <w:bottom w:val="none" w:color="000000" w:sz="0" w:space="0"/>
          <w:right w:val="none" w:color="000000" w:sz="0" w:space="0"/>
        </w:pBdr>
      </w:pPr>
      <w:r>
        <w:rPr>
          <w:rFonts w:ascii="宋体" w:hAnsi="宋体" w:cs="仿宋"/>
          <w:color w:val="000000"/>
          <w:sz w:val="30"/>
          <w:highlight w:val="none"/>
        </w:rPr>
        <w:t xml:space="preserve">采  购</w:t>
      </w:r>
      <w:r>
        <w:rPr>
          <w:rFonts w:hint="eastAsia" w:ascii="宋体" w:hAnsi="宋体" w:cs="仿宋"/>
          <w:color w:val="000000"/>
          <w:sz w:val="30"/>
          <w:highlight w:val="none"/>
        </w:rPr>
        <w:t xml:space="preserve"> </w:t>
      </w:r>
      <w:r>
        <w:rPr>
          <w:rFonts w:ascii="宋体" w:hAnsi="宋体" w:cs="仿宋"/>
          <w:color w:val="000000"/>
          <w:sz w:val="30"/>
          <w:highlight w:val="none"/>
        </w:rPr>
        <w:t xml:space="preserve"> 人：</w:t>
      </w:r>
      <w:r>
        <w:rPr>
          <w:rFonts w:hint="eastAsia" w:ascii="宋体" w:hAnsi="宋体" w:cs="仿宋"/>
          <w:color w:val="000000"/>
          <w:sz w:val="30"/>
          <w:highlight w:val="none"/>
          <w:lang w:eastAsia="zh-CN"/>
        </w:rPr>
        <w:t xml:space="preserve">新沂市窑湾镇人民政府</w:t>
      </w:r>
      <w:r>
        <w:rPr>
          <w:rFonts w:hint="eastAsia" w:ascii="宋体" w:hAnsi="宋体" w:eastAsia="宋体"/>
          <w:color w:val="000000"/>
          <w:sz w:val="22"/>
          <w:highlight w:val="none"/>
          <w:lang w:eastAsia="zh-CN"/>
        </w:rPr>
      </w:r>
      <w:r/>
    </w:p>
    <w:p>
      <w:pPr>
        <w:pStyle w:val="740"/>
        <w:ind w:firstLine="1560"/>
        <w:jc w:val="left"/>
        <w:spacing w:before="210" w:after="120" w:line="276" w:lineRule="auto"/>
        <w:widowControl/>
        <w:rPr>
          <w:rFonts w:ascii="宋体" w:hAnsi="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仿宋"/>
          <w:color w:val="000000"/>
          <w:sz w:val="30"/>
          <w:highlight w:val="none"/>
        </w:rPr>
        <w:t xml:space="preserve">成交供应商：</w:t>
      </w:r>
      <w:r>
        <w:rPr>
          <w:rFonts w:ascii="宋体" w:hAnsi="宋体"/>
          <w:color w:val="000000"/>
          <w:sz w:val="22"/>
          <w:highlight w:val="none"/>
        </w:rPr>
        <w:t xml:space="preserve"> </w:t>
      </w:r>
      <w:r>
        <w:rPr>
          <w:rFonts w:ascii="宋体" w:hAnsi="宋体"/>
          <w:color w:val="000000"/>
          <w:sz w:val="22"/>
          <w:highlight w:val="none"/>
        </w:rPr>
      </w:r>
      <w:r/>
    </w:p>
    <w:p>
      <w:pPr>
        <w:pStyle w:val="740"/>
        <w:ind w:firstLine="1560"/>
        <w:jc w:val="left"/>
        <w:spacing w:before="210" w:after="120" w:line="276" w:lineRule="auto"/>
        <w:widowControl/>
        <w:rPr>
          <w:rFonts w:ascii="宋体" w:hAnsi="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仿宋"/>
          <w:color w:val="000000"/>
          <w:sz w:val="30"/>
          <w:highlight w:val="none"/>
        </w:rPr>
        <w:t xml:space="preserve">合同签订日期：202</w:t>
      </w:r>
      <w:r>
        <w:rPr>
          <w:rFonts w:hint="eastAsia" w:ascii="宋体" w:hAnsi="宋体" w:cs="仿宋"/>
          <w:color w:val="000000"/>
          <w:sz w:val="30"/>
          <w:highlight w:val="none"/>
          <w:lang w:val="en-US" w:eastAsia="zh-CN"/>
        </w:rPr>
        <w:t xml:space="preserve">5</w:t>
      </w:r>
      <w:r>
        <w:rPr>
          <w:rFonts w:ascii="宋体" w:hAnsi="宋体" w:cs="仿宋"/>
          <w:color w:val="000000"/>
          <w:sz w:val="30"/>
          <w:highlight w:val="none"/>
        </w:rPr>
        <w:t xml:space="preserve">年</w:t>
      </w:r>
      <w:r>
        <w:rPr>
          <w:rFonts w:hint="eastAsia" w:ascii="宋体" w:hAnsi="宋体" w:cs="仿宋"/>
          <w:color w:val="000000"/>
          <w:sz w:val="30"/>
          <w:highlight w:val="none"/>
        </w:rPr>
        <w:t xml:space="preserve"> </w:t>
      </w:r>
      <w:r>
        <w:rPr>
          <w:rFonts w:ascii="宋体" w:hAnsi="宋体" w:cs="仿宋"/>
          <w:color w:val="000000"/>
          <w:sz w:val="30"/>
          <w:highlight w:val="none"/>
        </w:rPr>
        <w:t xml:space="preserve">  月</w:t>
      </w:r>
      <w:r>
        <w:rPr>
          <w:rFonts w:hint="eastAsia" w:ascii="宋体" w:hAnsi="宋体" w:cs="仿宋"/>
          <w:color w:val="000000"/>
          <w:sz w:val="30"/>
          <w:highlight w:val="none"/>
        </w:rPr>
        <w:t xml:space="preserve"> </w:t>
      </w:r>
      <w:r>
        <w:rPr>
          <w:rFonts w:ascii="宋体" w:hAnsi="宋体" w:cs="仿宋"/>
          <w:color w:val="000000"/>
          <w:sz w:val="30"/>
          <w:highlight w:val="none"/>
        </w:rPr>
        <w:t xml:space="preserve">  日</w:t>
      </w:r>
      <w:r>
        <w:rPr>
          <w:rFonts w:ascii="宋体" w:hAnsi="宋体"/>
          <w:color w:val="000000"/>
          <w:sz w:val="22"/>
          <w:highlight w:val="none"/>
        </w:rPr>
      </w:r>
      <w:r/>
    </w:p>
    <w:p>
      <w:pPr>
        <w:pStyle w:val="740"/>
        <w:jc w:val="left"/>
        <w:spacing w:after="200" w:line="276" w:lineRule="auto"/>
        <w:widowControl/>
        <w:rPr>
          <w:rFonts w:ascii="宋体" w:hAnsi="宋体" w:cs="仿宋"/>
          <w:color w:val="000000"/>
          <w:sz w:val="30"/>
          <w:highlight w:val="none"/>
        </w:rPr>
        <w:pBdr>
          <w:top w:val="none" w:color="000000" w:sz="0" w:space="0"/>
          <w:left w:val="none" w:color="000000" w:sz="0" w:space="0"/>
          <w:bottom w:val="none" w:color="000000" w:sz="0" w:space="0"/>
          <w:right w:val="none" w:color="000000" w:sz="0" w:space="0"/>
        </w:pBdr>
      </w:pPr>
      <w:r>
        <w:rPr>
          <w:rFonts w:ascii="宋体" w:hAnsi="宋体" w:cs="仿宋"/>
          <w:color w:val="000000"/>
          <w:sz w:val="30"/>
          <w:highlight w:val="none"/>
        </w:rPr>
      </w:r>
      <w:r/>
    </w:p>
    <w:p>
      <w:pPr>
        <w:pStyle w:val="740"/>
        <w:jc w:val="left"/>
        <w:spacing w:after="200" w:line="276" w:lineRule="auto"/>
        <w:widowControl/>
        <w:rPr>
          <w:rFonts w:ascii="宋体" w:hAnsi="宋体" w:cs="仿宋"/>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8" w:right="1418" w:bottom="1418" w:left="1588" w:header="851" w:footer="992" w:gutter="0"/>
          <w:cols w:num="1" w:sep="0" w:space="1701" w:equalWidth="1"/>
          <w:docGrid w:linePitch="360"/>
        </w:sectPr>
      </w:pPr>
      <w:r>
        <w:rPr>
          <w:rFonts w:ascii="宋体" w:hAnsi="宋体" w:cs="仿宋"/>
          <w:color w:val="000000"/>
          <w:sz w:val="30"/>
          <w:highlight w:val="none"/>
        </w:rPr>
      </w:r>
      <w:r/>
    </w:p>
    <w:p>
      <w:pPr>
        <w:pStyle w:val="740"/>
        <w:ind w:firstLine="480"/>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甲、乙双方根据《中华人民共和国政府采购法》、《中华人民共和国民法典》，按照</w:t>
      </w:r>
      <w:r>
        <w:rPr>
          <w:rFonts w:hint="eastAsia" w:ascii="宋体" w:hAnsi="宋体" w:cs="宋体"/>
          <w:color w:val="000000"/>
          <w:sz w:val="24"/>
          <w:szCs w:val="24"/>
          <w:highlight w:val="none"/>
          <w:u w:val="single"/>
          <w:lang w:eastAsia="zh-CN"/>
        </w:rPr>
        <w:t xml:space="preserve">窑湾镇全域土地综合整治实施方案及永久基本农田调整方案编制服务</w:t>
      </w:r>
      <w:r>
        <w:rPr>
          <w:rFonts w:hint="eastAsia" w:ascii="宋体" w:hAnsi="宋体" w:eastAsia="宋体" w:cs="宋体"/>
          <w:color w:val="000000"/>
          <w:sz w:val="24"/>
          <w:szCs w:val="24"/>
          <w:highlight w:val="none"/>
          <w:u w:val="single"/>
          <w:lang w:eastAsia="zh-CN"/>
        </w:rPr>
        <w:t xml:space="preserve">[项目编号：</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发出的中标（成交）通知书、采购文件及乙方的响应文件等，按照平等、自愿的原则，经友好协商，签订本合同。</w:t>
      </w:r>
      <w:r>
        <w:rPr>
          <w:rFonts w:hint="eastAsia" w:ascii="宋体" w:hAnsi="宋体" w:eastAsia="宋体" w:cs="宋体"/>
          <w:color w:val="000000"/>
          <w:sz w:val="24"/>
          <w:szCs w:val="24"/>
          <w:highlight w:val="none"/>
          <w:lang w:eastAsia="zh-CN"/>
        </w:rPr>
      </w:r>
      <w:r/>
    </w:p>
    <w:p>
      <w:pPr>
        <w:pStyle w:val="740"/>
        <w:spacing w:after="0"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一、工程项目概况：</w:t>
      </w:r>
      <w:r>
        <w:rPr>
          <w:rFonts w:hint="eastAsia" w:ascii="宋体" w:hAnsi="宋体" w:eastAsia="宋体" w:cs="宋体"/>
          <w:b/>
          <w:bCs/>
          <w:color w:val="000000"/>
          <w:sz w:val="24"/>
          <w:szCs w:val="24"/>
          <w:highlight w:val="none"/>
          <w:lang w:eastAsia="zh-CN"/>
        </w:rPr>
      </w:r>
      <w:r/>
    </w:p>
    <w:p>
      <w:pPr>
        <w:pStyle w:val="740"/>
        <w:ind w:firstLine="480"/>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1、项目名称：</w:t>
      </w:r>
      <w:r>
        <w:rPr>
          <w:rFonts w:hint="eastAsia" w:ascii="宋体" w:hAnsi="宋体" w:cs="宋体"/>
          <w:bCs/>
          <w:color w:val="000000"/>
          <w:szCs w:val="24"/>
          <w:highlight w:val="none"/>
          <w:lang w:eastAsia="zh-CN"/>
        </w:rPr>
        <w:t xml:space="preserve">窑湾镇全域土地综合整治实施方案及永久基本农田调整方案编制服务</w:t>
      </w:r>
      <w:r>
        <w:rPr>
          <w:rFonts w:hint="eastAsia" w:ascii="宋体" w:hAnsi="宋体" w:eastAsia="宋体" w:cs="宋体"/>
          <w:color w:val="000000"/>
          <w:sz w:val="24"/>
          <w:szCs w:val="24"/>
          <w:highlight w:val="none"/>
          <w:lang w:eastAsia="zh-CN"/>
        </w:rPr>
      </w:r>
      <w:r/>
    </w:p>
    <w:p>
      <w:pPr>
        <w:pStyle w:val="740"/>
        <w:ind w:firstLine="480"/>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2、项目内容：</w:t>
      </w:r>
      <w:r>
        <w:rPr>
          <w:rFonts w:hint="eastAsia" w:ascii="宋体" w:hAnsi="宋体" w:cs="宋体"/>
          <w:bCs/>
          <w:color w:val="000000"/>
          <w:szCs w:val="24"/>
          <w:highlight w:val="none"/>
          <w:lang w:eastAsia="zh-CN"/>
        </w:rPr>
        <w:t xml:space="preserve">窑湾镇全域土地综合整治实施方案及永久基本农田调整方案编制服务</w:t>
      </w:r>
      <w:r>
        <w:rPr>
          <w:rFonts w:hint="eastAsia" w:ascii="宋体" w:hAnsi="宋体" w:eastAsia="宋体" w:cs="宋体"/>
          <w:color w:val="000000"/>
          <w:sz w:val="24"/>
          <w:szCs w:val="24"/>
          <w:highlight w:val="none"/>
          <w:lang w:eastAsia="zh-CN"/>
        </w:rPr>
      </w:r>
      <w:r/>
    </w:p>
    <w:p>
      <w:pPr>
        <w:pStyle w:val="740"/>
        <w:ind w:firstLine="480"/>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3、项目地点：徐州</w:t>
      </w:r>
      <w:r>
        <w:rPr>
          <w:rFonts w:hint="eastAsia" w:ascii="宋体" w:hAnsi="宋体" w:cs="宋体"/>
          <w:color w:val="000000"/>
          <w:sz w:val="24"/>
          <w:szCs w:val="24"/>
          <w:highlight w:val="none"/>
          <w:lang w:val="en-US" w:eastAsia="zh-CN"/>
        </w:rPr>
        <w:t xml:space="preserve">新沂市</w:t>
      </w:r>
      <w:r>
        <w:rPr>
          <w:rFonts w:hint="eastAsia" w:ascii="宋体" w:hAnsi="宋体" w:eastAsia="宋体" w:cs="宋体"/>
          <w:color w:val="000000"/>
          <w:sz w:val="24"/>
          <w:szCs w:val="24"/>
          <w:highlight w:val="none"/>
          <w:lang w:eastAsia="zh-CN"/>
        </w:rPr>
        <w:t xml:space="preserve">，甲方指定地点</w:t>
      </w:r>
      <w:r>
        <w:rPr>
          <w:rFonts w:hint="eastAsia" w:ascii="宋体" w:hAnsi="宋体" w:eastAsia="宋体" w:cs="宋体"/>
          <w:color w:val="000000"/>
          <w:sz w:val="24"/>
          <w:szCs w:val="24"/>
          <w:highlight w:val="none"/>
          <w:lang w:eastAsia="zh-CN"/>
        </w:rPr>
      </w:r>
      <w:r/>
    </w:p>
    <w:p>
      <w:pPr>
        <w:pStyle w:val="740"/>
        <w:ind w:firstLine="480"/>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4、工作内容：根据本项工作，乙方完成以下几个方面的任务：</w:t>
      </w:r>
      <w:r>
        <w:rPr>
          <w:rFonts w:hint="eastAsia" w:ascii="宋体" w:hAnsi="宋体" w:eastAsia="宋体" w:cs="宋体"/>
          <w:color w:val="000000"/>
          <w:sz w:val="24"/>
          <w:szCs w:val="24"/>
          <w:highlight w:val="none"/>
          <w:lang w:eastAsia="zh-CN"/>
        </w:rPr>
      </w:r>
      <w:r/>
    </w:p>
    <w:p>
      <w:pPr>
        <w:pStyle w:val="740"/>
        <w:ind w:firstLine="480"/>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w:t>
      </w:r>
      <w:r>
        <w:rPr>
          <w:rFonts w:hint="eastAsia" w:ascii="宋体" w:hAnsi="宋体" w:cs="宋体"/>
          <w:color w:val="000000"/>
          <w:sz w:val="24"/>
          <w:szCs w:val="24"/>
          <w:highlight w:val="none"/>
          <w:lang w:val="en-US" w:eastAsia="zh-CN"/>
        </w:rPr>
        <w:t xml:space="preserve">对</w:t>
      </w:r>
      <w:r>
        <w:rPr>
          <w:rFonts w:hint="eastAsia" w:ascii="宋体" w:hAnsi="宋体" w:cs="宋体"/>
          <w:bCs/>
          <w:color w:val="000000"/>
          <w:szCs w:val="24"/>
          <w:highlight w:val="none"/>
          <w:lang w:eastAsia="zh-CN"/>
        </w:rPr>
        <w:t xml:space="preserve">窑湾镇全域</w:t>
      </w:r>
      <w:r>
        <w:rPr>
          <w:rFonts w:hint="eastAsia" w:ascii="宋体" w:hAnsi="宋体" w:cs="宋体"/>
          <w:bCs/>
          <w:color w:val="000000"/>
          <w:szCs w:val="24"/>
          <w:highlight w:val="none"/>
          <w:lang w:val="en-US" w:eastAsia="zh-CN"/>
        </w:rPr>
        <w:t xml:space="preserve">提供</w:t>
      </w:r>
      <w:r>
        <w:rPr>
          <w:rFonts w:hint="eastAsia" w:ascii="宋体" w:hAnsi="宋体" w:cs="宋体"/>
          <w:bCs/>
          <w:color w:val="000000"/>
          <w:szCs w:val="24"/>
          <w:highlight w:val="none"/>
          <w:lang w:eastAsia="zh-CN"/>
        </w:rPr>
        <w:t xml:space="preserve">土地综合整治实施方案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40"/>
        <w:ind w:firstLine="480"/>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（2）对</w:t>
      </w:r>
      <w:r>
        <w:rPr>
          <w:rFonts w:hint="eastAsia" w:ascii="宋体" w:hAnsi="宋体" w:cs="宋体"/>
          <w:bCs/>
          <w:color w:val="000000"/>
          <w:szCs w:val="24"/>
          <w:highlight w:val="none"/>
          <w:lang w:eastAsia="zh-CN"/>
        </w:rPr>
        <w:t xml:space="preserve">窑湾镇全域</w:t>
      </w:r>
      <w:r>
        <w:rPr>
          <w:rFonts w:hint="eastAsia" w:ascii="宋体" w:hAnsi="宋体" w:cs="宋体"/>
          <w:bCs/>
          <w:color w:val="000000"/>
          <w:szCs w:val="24"/>
          <w:highlight w:val="none"/>
          <w:lang w:val="en-US" w:eastAsia="zh-CN"/>
        </w:rPr>
        <w:t xml:space="preserve">提供</w:t>
      </w:r>
      <w:r>
        <w:rPr>
          <w:rFonts w:hint="eastAsia" w:ascii="宋体" w:hAnsi="宋体" w:cs="宋体"/>
          <w:bCs/>
          <w:color w:val="000000"/>
          <w:szCs w:val="24"/>
          <w:highlight w:val="none"/>
          <w:lang w:eastAsia="zh-CN"/>
        </w:rPr>
        <w:t xml:space="preserve">永久基本农田调整方案编制服务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50"/>
        <w:ind w:left="0" w:firstLine="480"/>
        <w:spacing w:line="360" w:lineRule="auto"/>
        <w:tabs>
          <w:tab w:val="left" w:pos="810" w:leader="none"/>
          <w:tab w:val="left" w:pos="907" w:leader="none"/>
          <w:tab w:val="left" w:pos="1265" w:leader="none"/>
        </w:tabs>
        <w:rPr>
          <w:rFonts w:hint="eastAsia" w:ascii="宋体" w:eastAsia="宋体" w:cs="宋体"/>
          <w:color w:val="000000"/>
          <w:sz w:val="24"/>
          <w:szCs w:val="24"/>
          <w:highlight w:val="none"/>
        </w:rPr>
      </w:pPr>
      <w:r>
        <w:rPr>
          <w:rFonts w:hint="eastAsia" w:ascii="宋体" w:eastAsia="宋体" w:cs="宋体"/>
          <w:color w:val="000000"/>
          <w:sz w:val="24"/>
          <w:szCs w:val="24"/>
          <w:highlight w:val="none"/>
        </w:rPr>
        <w:t xml:space="preserve">5、成果要求：</w:t>
      </w:r>
      <w:r>
        <w:rPr>
          <w:rFonts w:hint="eastAsia" w:ascii="宋体" w:eastAsia="宋体" w:cs="宋体"/>
          <w:color w:val="000000"/>
          <w:sz w:val="24"/>
          <w:szCs w:val="24"/>
          <w:highlight w:val="none"/>
        </w:rPr>
      </w:r>
      <w:r/>
    </w:p>
    <w:p>
      <w:pPr>
        <w:pStyle w:val="740"/>
        <w:ind w:firstLine="48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报告</w:t>
      </w:r>
      <w:r>
        <w:rPr>
          <w:rFonts w:hint="eastAsia" w:ascii="宋体" w:hAnsi="宋体" w:eastAsia="宋体" w:cs="宋体"/>
          <w:color w:val="000000"/>
          <w:sz w:val="24"/>
          <w:szCs w:val="24"/>
          <w:highlight w:val="none"/>
        </w:rPr>
        <w:t xml:space="preserve">成果</w:t>
      </w:r>
      <w:r>
        <w:rPr>
          <w:rFonts w:hint="eastAsia" w:ascii="宋体" w:hAnsi="宋体" w:eastAsia="宋体" w:cs="宋体"/>
          <w:color w:val="000000"/>
          <w:sz w:val="24"/>
          <w:szCs w:val="24"/>
          <w:highlight w:val="none"/>
        </w:rPr>
      </w:r>
      <w:r/>
    </w:p>
    <w:p>
      <w:pPr>
        <w:pStyle w:val="740"/>
        <w:ind w:firstLine="480"/>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以“三调”和最新年度国土变更调查成果为基础构建全域土地综合整治数据库，需与国土空间规划数据库衔接，按照统一的图层和数据标准，形成数据库、整治区域矢量坐标等。</w:t>
      </w:r>
      <w:r>
        <w:rPr>
          <w:rFonts w:hint="eastAsia" w:ascii="宋体" w:hAnsi="宋体" w:eastAsia="宋体" w:cs="宋体"/>
          <w:color w:val="000000"/>
          <w:sz w:val="24"/>
          <w:szCs w:val="24"/>
          <w:highlight w:val="none"/>
          <w:lang w:eastAsia="zh-CN"/>
        </w:rPr>
      </w:r>
      <w:r/>
    </w:p>
    <w:p>
      <w:pPr>
        <w:pStyle w:val="740"/>
        <w:ind w:firstLine="480"/>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（2）数据库成果</w:t>
      </w:r>
      <w:r>
        <w:rPr>
          <w:rFonts w:hint="eastAsia" w:ascii="宋体" w:hAnsi="宋体" w:eastAsia="宋体" w:cs="宋体"/>
          <w:color w:val="000000"/>
          <w:sz w:val="24"/>
          <w:szCs w:val="24"/>
          <w:highlight w:val="none"/>
          <w:lang w:eastAsia="zh-CN"/>
        </w:rPr>
      </w:r>
      <w:r/>
    </w:p>
    <w:p>
      <w:pPr>
        <w:pStyle w:val="740"/>
        <w:ind w:firstLine="480"/>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片区“成片开发”方案涉及的相关现状、规划图件。</w:t>
      </w:r>
      <w:r>
        <w:rPr>
          <w:rFonts w:hint="eastAsia" w:ascii="宋体" w:hAnsi="宋体" w:eastAsia="宋体" w:cs="宋体"/>
          <w:color w:val="000000"/>
          <w:sz w:val="24"/>
          <w:szCs w:val="24"/>
          <w:highlight w:val="none"/>
          <w:lang w:eastAsia="zh-CN"/>
        </w:rPr>
      </w:r>
      <w:r/>
    </w:p>
    <w:p>
      <w:pPr>
        <w:pStyle w:val="740"/>
        <w:ind w:firstLine="480"/>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（3）图件成果</w:t>
      </w:r>
      <w:r>
        <w:rPr>
          <w:rFonts w:hint="eastAsia" w:ascii="宋体" w:hAnsi="宋体" w:eastAsia="宋体" w:cs="宋体"/>
          <w:color w:val="000000"/>
          <w:sz w:val="24"/>
          <w:szCs w:val="24"/>
          <w:highlight w:val="none"/>
          <w:lang w:eastAsia="zh-CN"/>
        </w:rPr>
      </w:r>
      <w:r/>
    </w:p>
    <w:p>
      <w:pPr>
        <w:pStyle w:val="740"/>
        <w:ind w:firstLine="480"/>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包括现状图、规划图及其他相关图件。图件应内容全面、清晰，并与文本表述和相关数据保持一致；图件比例尺应能满足准确反映与整治内容有关各要素的上图要求。</w:t>
      </w:r>
      <w:r>
        <w:rPr>
          <w:rFonts w:hint="eastAsia" w:ascii="宋体" w:hAnsi="宋体" w:eastAsia="宋体" w:cs="宋体"/>
          <w:color w:val="000000"/>
          <w:sz w:val="24"/>
          <w:szCs w:val="24"/>
          <w:highlight w:val="none"/>
          <w:lang w:eastAsia="zh-CN"/>
        </w:rPr>
      </w:r>
      <w:r/>
    </w:p>
    <w:p>
      <w:pPr>
        <w:pStyle w:val="740"/>
        <w:ind w:firstLine="480"/>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）附件成果</w:t>
      </w:r>
      <w:r>
        <w:rPr>
          <w:rFonts w:hint="eastAsia" w:ascii="宋体" w:hAnsi="宋体" w:eastAsia="宋体" w:cs="宋体"/>
          <w:color w:val="000000"/>
          <w:sz w:val="24"/>
          <w:szCs w:val="24"/>
          <w:highlight w:val="none"/>
          <w:lang w:eastAsia="zh-CN"/>
        </w:rPr>
      </w:r>
      <w:r/>
    </w:p>
    <w:p>
      <w:pPr>
        <w:pStyle w:val="740"/>
        <w:ind w:firstLine="480"/>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包括相关评审论证意见、群众意见等成果相关的附件。</w:t>
      </w:r>
      <w:r>
        <w:rPr>
          <w:rFonts w:hint="eastAsia" w:ascii="宋体" w:hAnsi="宋体" w:eastAsia="宋体" w:cs="宋体"/>
          <w:color w:val="000000"/>
          <w:sz w:val="24"/>
          <w:szCs w:val="24"/>
          <w:highlight w:val="none"/>
          <w:lang w:eastAsia="zh-CN"/>
        </w:rPr>
      </w:r>
      <w:r/>
    </w:p>
    <w:p>
      <w:pPr>
        <w:pStyle w:val="740"/>
        <w:ind w:firstLine="480"/>
        <w:spacing w:after="0"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二、工程期限、合同金额及付款方式</w:t>
      </w:r>
      <w:r>
        <w:rPr>
          <w:rFonts w:hint="eastAsia" w:ascii="宋体" w:hAnsi="宋体" w:eastAsia="宋体" w:cs="宋体"/>
          <w:b/>
          <w:bCs/>
          <w:color w:val="000000"/>
          <w:sz w:val="24"/>
          <w:szCs w:val="24"/>
          <w:highlight w:val="none"/>
          <w:lang w:eastAsia="zh-CN"/>
        </w:rPr>
      </w:r>
      <w:r/>
    </w:p>
    <w:p>
      <w:pPr>
        <w:pStyle w:val="740"/>
        <w:ind w:firstLine="480"/>
        <w:spacing w:after="0"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服务项目资金</w:t>
      </w:r>
      <w:r>
        <w:rPr>
          <w:rFonts w:hint="eastAsia" w:ascii="宋体" w:hAnsi="宋体" w:eastAsia="宋体" w:cs="宋体"/>
          <w:color w:val="000000"/>
          <w:sz w:val="24"/>
          <w:szCs w:val="24"/>
          <w:highlight w:val="none"/>
          <w:lang w:val="en-US" w:eastAsia="zh-CN"/>
        </w:rPr>
        <w:t xml:space="preserve">在项目融资结束后，</w:t>
      </w:r>
      <w:r>
        <w:rPr>
          <w:rFonts w:hint="eastAsia" w:ascii="宋体" w:hAnsi="宋体" w:eastAsia="宋体" w:cs="宋体"/>
          <w:color w:val="000000"/>
          <w:sz w:val="24"/>
          <w:szCs w:val="24"/>
          <w:highlight w:val="none"/>
          <w:lang w:eastAsia="zh-CN"/>
        </w:rPr>
        <w:t xml:space="preserve">由</w:t>
      </w:r>
      <w:r>
        <w:rPr>
          <w:rFonts w:hint="eastAsia" w:ascii="宋体" w:hAnsi="宋体" w:cs="宋体"/>
          <w:color w:val="000000"/>
          <w:sz w:val="24"/>
          <w:szCs w:val="24"/>
          <w:highlight w:val="none"/>
          <w:lang w:val="en-US" w:eastAsia="zh-CN"/>
        </w:rPr>
        <w:t xml:space="preserve">第三方平台进行</w:t>
      </w:r>
      <w:r>
        <w:rPr>
          <w:rFonts w:hint="eastAsia" w:ascii="宋体" w:hAnsi="宋体" w:eastAsia="宋体" w:cs="宋体"/>
          <w:color w:val="000000"/>
          <w:sz w:val="24"/>
          <w:szCs w:val="24"/>
          <w:highlight w:val="none"/>
          <w:lang w:eastAsia="zh-CN"/>
        </w:rPr>
        <w:t xml:space="preserve">支付。</w:t>
      </w:r>
      <w:r>
        <w:rPr>
          <w:rFonts w:hint="eastAsia" w:ascii="宋体" w:hAnsi="宋体" w:eastAsia="宋体" w:cs="宋体"/>
          <w:color w:val="000000"/>
          <w:sz w:val="24"/>
          <w:szCs w:val="24"/>
          <w:highlight w:val="none"/>
          <w:lang w:eastAsia="zh-CN"/>
        </w:rPr>
      </w:r>
      <w:r/>
    </w:p>
    <w:p>
      <w:pPr>
        <w:pStyle w:val="740"/>
        <w:ind w:firstLine="480"/>
        <w:spacing w:after="0"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付款方式：</w:t>
      </w:r>
      <w:r>
        <w:rPr>
          <w:rFonts w:hint="eastAsia" w:ascii="宋体" w:hAnsi="宋体" w:eastAsia="宋体" w:cs="宋体"/>
          <w:color w:val="000000"/>
          <w:sz w:val="24"/>
          <w:szCs w:val="24"/>
          <w:highlight w:val="none"/>
          <w:lang w:eastAsia="zh-CN"/>
        </w:rPr>
      </w:r>
      <w:r/>
    </w:p>
    <w:p>
      <w:pPr>
        <w:pStyle w:val="740"/>
        <w:ind w:firstLine="480"/>
        <w:spacing w:after="0"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本合同总金额为人民币大写金额      元（小写金额：     元），经双方协商一致，</w:t>
      </w:r>
      <w:r>
        <w:rPr>
          <w:rFonts w:hint="eastAsia" w:ascii="宋体" w:hAnsi="宋体" w:cs="宋体"/>
          <w:color w:val="000000"/>
          <w:sz w:val="24"/>
          <w:highlight w:val="none"/>
        </w:rPr>
        <w:t xml:space="preserve">在双方签订合同后，乙方完成方案</w:t>
      </w:r>
      <w:r>
        <w:rPr>
          <w:rFonts w:hint="eastAsia" w:ascii="宋体" w:hAnsi="宋体" w:cs="宋体"/>
          <w:color w:val="000000"/>
          <w:sz w:val="24"/>
          <w:highlight w:val="none"/>
          <w:lang w:val="en-US" w:eastAsia="zh-CN"/>
        </w:rPr>
        <w:t xml:space="preserve">编制后由甲方按《城市规划编制办法》（建设部令第146号）为标准，采用甲方组织专家评审方式验收，由甲方出具技术服务项目验收合格证明。在项目融资结束后，乙方提供</w:t>
      </w:r>
      <w:r>
        <w:rPr>
          <w:rFonts w:hint="eastAsia" w:ascii="宋体" w:hAnsi="宋体" w:cs="宋体"/>
          <w:color w:val="000000"/>
          <w:sz w:val="24"/>
          <w:highlight w:val="none"/>
        </w:rPr>
        <w:t xml:space="preserve">对应金额的增值税发票后</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由第三方平台进行支付。</w:t>
      </w:r>
      <w:r>
        <w:rPr>
          <w:rFonts w:ascii="宋体" w:hAnsi="宋体" w:eastAsia="宋体" w:cs="宋体"/>
          <w:color w:val="000000"/>
          <w:sz w:val="24"/>
          <w:szCs w:val="24"/>
          <w:highlight w:val="none"/>
          <w:lang w:val="en-US" w:eastAsia="zh-CN"/>
        </w:rPr>
      </w:r>
      <w:r/>
    </w:p>
    <w:p>
      <w:pPr>
        <w:pStyle w:val="81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上述费用甲方支付至乙方指定账户内，该指定账户信息为：</w:t>
      </w:r>
      <w:r>
        <w:rPr>
          <w:rFonts w:hint="eastAsia" w:ascii="宋体" w:hAnsi="宋体" w:cs="宋体"/>
          <w:color w:val="000000"/>
          <w:sz w:val="24"/>
          <w:highlight w:val="none"/>
        </w:rPr>
      </w:r>
      <w:r/>
    </w:p>
    <w:p>
      <w:pPr>
        <w:pStyle w:val="81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户名：</w:t>
      </w:r>
      <w:r>
        <w:rPr>
          <w:rFonts w:ascii="宋体" w:hAnsi="宋体" w:cs="宋体"/>
          <w:color w:val="000000"/>
          <w:sz w:val="24"/>
          <w:highlight w:val="none"/>
        </w:rPr>
        <w:t xml:space="preserve"> </w:t>
      </w:r>
      <w:r>
        <w:rPr>
          <w:rFonts w:hint="eastAsia" w:ascii="宋体" w:hAnsi="宋体" w:cs="宋体"/>
          <w:color w:val="000000"/>
          <w:sz w:val="24"/>
          <w:highlight w:val="none"/>
        </w:rPr>
      </w:r>
      <w:r/>
    </w:p>
    <w:p>
      <w:pPr>
        <w:pStyle w:val="81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账号：</w:t>
      </w:r>
      <w:r>
        <w:rPr>
          <w:rFonts w:hint="eastAsia" w:ascii="宋体" w:hAnsi="宋体" w:cs="宋体"/>
          <w:color w:val="000000"/>
          <w:sz w:val="24"/>
          <w:highlight w:val="none"/>
        </w:rPr>
      </w:r>
      <w:r/>
    </w:p>
    <w:p>
      <w:pPr>
        <w:pStyle w:val="81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开户行：</w:t>
      </w:r>
      <w:r>
        <w:rPr>
          <w:rFonts w:ascii="宋体" w:hAnsi="宋体" w:cs="宋体"/>
          <w:color w:val="000000"/>
          <w:sz w:val="24"/>
          <w:highlight w:val="none"/>
        </w:rPr>
        <w:t xml:space="preserve"> </w:t>
      </w:r>
      <w:r>
        <w:rPr>
          <w:rFonts w:hint="eastAsia" w:ascii="宋体" w:hAnsi="宋体" w:cs="宋体"/>
          <w:color w:val="000000"/>
          <w:sz w:val="24"/>
          <w:highlight w:val="none"/>
        </w:rPr>
      </w:r>
      <w:r/>
    </w:p>
    <w:p>
      <w:pPr>
        <w:pStyle w:val="81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w:t>
      </w:r>
      <w:r>
        <w:rPr>
          <w:rFonts w:ascii="宋体" w:hAnsi="宋体" w:cs="宋体"/>
          <w:color w:val="000000"/>
          <w:sz w:val="24"/>
          <w:highlight w:val="none"/>
        </w:rPr>
        <w:t xml:space="preserve">:</w:t>
      </w:r>
      <w:r>
        <w:rPr>
          <w:rFonts w:hint="eastAsia" w:ascii="宋体" w:hAnsi="宋体" w:cs="宋体"/>
          <w:color w:val="000000"/>
          <w:sz w:val="24"/>
          <w:highlight w:val="none"/>
        </w:rPr>
        <w:t xml:space="preserve">每次支付时，乙方应提前向甲方提供合法有效的经甲方财务部门认可的发票，甲方收到发票后按照上述约定期限付款。乙方向甲方提供发票为本合同乙方主要义务，本条款为合同主要条款。乙方逾期提供发票的，甲方不承担逾期付款责任。</w:t>
      </w:r>
      <w:r>
        <w:rPr>
          <w:rFonts w:ascii="宋体" w:hAnsi="宋体" w:cs="宋体"/>
          <w:color w:val="000000"/>
          <w:sz w:val="24"/>
          <w:highlight w:val="none"/>
        </w:rPr>
        <w:t xml:space="preserve">(</w:t>
      </w:r>
      <w:r>
        <w:rPr>
          <w:rFonts w:hint="eastAsia" w:ascii="宋体" w:hAnsi="宋体" w:cs="宋体"/>
          <w:color w:val="000000"/>
          <w:sz w:val="24"/>
          <w:highlight w:val="none"/>
        </w:rPr>
        <w:t xml:space="preserve">如因国家、省、市、区政策性调整，甲方有权终止合同，乙方应无条件服从。</w:t>
      </w:r>
      <w:r>
        <w:rPr>
          <w:rFonts w:ascii="宋体" w:hAnsi="宋体" w:cs="宋体"/>
          <w:color w:val="000000"/>
          <w:sz w:val="24"/>
          <w:highlight w:val="none"/>
        </w:rPr>
        <w:t xml:space="preserve">)</w:t>
      </w:r>
      <w:r>
        <w:rPr>
          <w:rFonts w:hint="eastAsia" w:ascii="宋体" w:hAnsi="宋体" w:cs="宋体"/>
          <w:color w:val="000000"/>
          <w:sz w:val="24"/>
          <w:highlight w:val="none"/>
        </w:rPr>
      </w:r>
      <w:r/>
    </w:p>
    <w:p>
      <w:pPr>
        <w:pStyle w:val="81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如因乙方未能开具真实有效的发票或未提供支付申请而导致甲方延期付款的，责任由乙方承担。若因甲方财政拨款审批程序滞后，甲方不承担逾期付款的违约责任。</w:t>
      </w:r>
      <w:r>
        <w:rPr>
          <w:rFonts w:hint="eastAsia" w:ascii="宋体" w:hAnsi="宋体" w:cs="宋体"/>
          <w:color w:val="000000"/>
          <w:sz w:val="24"/>
          <w:highlight w:val="none"/>
        </w:rPr>
      </w:r>
      <w:r/>
    </w:p>
    <w:p>
      <w:pPr>
        <w:pStyle w:val="810"/>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三、甲乙双方的权利和义务</w:t>
      </w:r>
      <w:r>
        <w:rPr>
          <w:rFonts w:hint="eastAsia" w:ascii="宋体" w:hAnsi="宋体" w:cs="宋体"/>
          <w:b/>
          <w:bCs/>
          <w:color w:val="000000"/>
          <w:sz w:val="24"/>
          <w:highlight w:val="none"/>
        </w:rPr>
      </w:r>
      <w:r/>
    </w:p>
    <w:p>
      <w:pPr>
        <w:pStyle w:val="740"/>
        <w:ind w:firstLine="480"/>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若因甲方原因造成工作拖延，使乙方不能在合同规定的期限内完成工作的，工作时间顺延，应当给予乙方适当的经济补偿，补偿金额由甲乙双方协商确定。若因乙方原因造成工作拖延时，应向甲方承担相应的违约责任。</w:t>
      </w:r>
      <w:r>
        <w:rPr>
          <w:rFonts w:hint="eastAsia" w:ascii="宋体" w:hAnsi="宋体" w:eastAsia="宋体" w:cs="宋体"/>
          <w:color w:val="000000"/>
          <w:sz w:val="24"/>
          <w:szCs w:val="24"/>
          <w:highlight w:val="none"/>
          <w:lang w:eastAsia="zh-CN"/>
        </w:rPr>
      </w:r>
      <w:r/>
    </w:p>
    <w:p>
      <w:pPr>
        <w:pStyle w:val="740"/>
        <w:ind w:firstLine="480"/>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委托编制的调查项目文本著作权归甲乙双方所有，乙方有署名权，乙方对报告和甲方提供的其他资料、信息等予以保密，除因法定事由，未经甲方书面同意，不得向其他任何第三人提供，否则造成甲方损失的，由乙方赔偿。</w:t>
      </w:r>
      <w:r>
        <w:rPr>
          <w:rFonts w:hint="eastAsia" w:ascii="宋体" w:hAnsi="宋体" w:eastAsia="宋体" w:cs="宋体"/>
          <w:color w:val="000000"/>
          <w:sz w:val="24"/>
          <w:szCs w:val="24"/>
          <w:highlight w:val="none"/>
          <w:lang w:eastAsia="zh-CN"/>
        </w:rPr>
      </w:r>
      <w:r/>
    </w:p>
    <w:p>
      <w:pPr>
        <w:pStyle w:val="740"/>
        <w:ind w:firstLine="480"/>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3、由于双方事前均不可预测的不可抗力的因素而造成工作不能在合同期限内完成的，工作时间顺延，乙方不承担违约责任。</w:t>
      </w:r>
      <w:r>
        <w:rPr>
          <w:rFonts w:hint="eastAsia" w:ascii="宋体" w:hAnsi="宋体" w:eastAsia="宋体" w:cs="宋体"/>
          <w:color w:val="000000"/>
          <w:sz w:val="24"/>
          <w:szCs w:val="24"/>
          <w:highlight w:val="none"/>
          <w:lang w:eastAsia="zh-CN"/>
        </w:rPr>
      </w:r>
      <w:r/>
    </w:p>
    <w:p>
      <w:pPr>
        <w:pStyle w:val="740"/>
        <w:ind w:firstLine="480"/>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4、本合同自乙方完成全部的报告编制、上报并获得批复、甲方全部支付合同价款后自动失效。</w:t>
      </w:r>
      <w:r>
        <w:rPr>
          <w:rFonts w:hint="eastAsia" w:ascii="宋体" w:hAnsi="宋体" w:eastAsia="宋体" w:cs="宋体"/>
          <w:color w:val="000000"/>
          <w:sz w:val="24"/>
          <w:szCs w:val="24"/>
          <w:highlight w:val="none"/>
          <w:lang w:eastAsia="zh-CN"/>
        </w:rPr>
      </w:r>
      <w:r/>
    </w:p>
    <w:p>
      <w:pPr>
        <w:pStyle w:val="740"/>
        <w:ind w:firstLine="480"/>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5、未尽事宜，甲乙双方协商解决，协商后签订的协议书作为本合同的附件，与本合同具有同等法律效力。</w:t>
      </w:r>
      <w:r>
        <w:rPr>
          <w:rFonts w:hint="eastAsia" w:ascii="宋体" w:hAnsi="宋体" w:eastAsia="宋体" w:cs="宋体"/>
          <w:color w:val="000000"/>
          <w:sz w:val="24"/>
          <w:szCs w:val="24"/>
          <w:highlight w:val="none"/>
          <w:lang w:eastAsia="zh-CN"/>
        </w:rPr>
      </w:r>
      <w:r/>
    </w:p>
    <w:p>
      <w:pPr>
        <w:pStyle w:val="740"/>
        <w:spacing w:after="0"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四、争议解决办法</w:t>
      </w:r>
      <w:r>
        <w:rPr>
          <w:rFonts w:hint="eastAsia" w:ascii="宋体" w:hAnsi="宋体" w:eastAsia="宋体" w:cs="宋体"/>
          <w:b/>
          <w:bCs/>
          <w:color w:val="000000"/>
          <w:sz w:val="24"/>
          <w:szCs w:val="24"/>
          <w:highlight w:val="none"/>
          <w:lang w:eastAsia="zh-CN"/>
        </w:rPr>
      </w:r>
      <w:r/>
    </w:p>
    <w:p>
      <w:pPr>
        <w:pStyle w:val="740"/>
        <w:ind w:firstLine="480"/>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因本合同或与本合同有关的一切事项发生争议，由双方友好协商解决。协商不成的，任何一方均可选择以下方式解决：</w:t>
      </w:r>
      <w:r>
        <w:rPr>
          <w:rFonts w:hint="eastAsia" w:ascii="宋体" w:hAnsi="宋体" w:eastAsia="宋体" w:cs="宋体"/>
          <w:color w:val="000000"/>
          <w:sz w:val="24"/>
          <w:szCs w:val="24"/>
          <w:highlight w:val="none"/>
          <w:lang w:eastAsia="zh-CN"/>
        </w:rPr>
      </w:r>
      <w:r/>
    </w:p>
    <w:p>
      <w:pPr>
        <w:pStyle w:val="740"/>
        <w:ind w:firstLine="480"/>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1、双方达成仲裁协议，向约定的仲裁委员会申请仲裁，本合同约定的仲裁委员会是甲方所在地仲裁委员会 ；</w:t>
      </w:r>
      <w:r>
        <w:rPr>
          <w:rFonts w:hint="eastAsia" w:ascii="宋体" w:hAnsi="宋体" w:eastAsia="宋体" w:cs="宋体"/>
          <w:color w:val="000000"/>
          <w:sz w:val="24"/>
          <w:szCs w:val="24"/>
          <w:highlight w:val="none"/>
          <w:lang w:eastAsia="zh-CN"/>
        </w:rPr>
      </w:r>
      <w:r/>
    </w:p>
    <w:p>
      <w:pPr>
        <w:pStyle w:val="740"/>
        <w:ind w:firstLine="480"/>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2、向甲方所在地的人民法院起诉。</w:t>
      </w:r>
      <w:r>
        <w:rPr>
          <w:rFonts w:hint="eastAsia" w:ascii="宋体" w:hAnsi="宋体" w:eastAsia="宋体" w:cs="宋体"/>
          <w:color w:val="000000"/>
          <w:sz w:val="24"/>
          <w:szCs w:val="24"/>
          <w:highlight w:val="none"/>
          <w:lang w:eastAsia="zh-CN"/>
        </w:rPr>
      </w:r>
      <w:r/>
    </w:p>
    <w:p>
      <w:pPr>
        <w:pStyle w:val="740"/>
        <w:spacing w:after="0"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五、售后服务及承诺</w:t>
      </w:r>
      <w:r>
        <w:rPr>
          <w:rFonts w:hint="eastAsia" w:ascii="宋体" w:hAnsi="宋体" w:eastAsia="宋体" w:cs="宋体"/>
          <w:b/>
          <w:bCs/>
          <w:color w:val="000000"/>
          <w:sz w:val="24"/>
          <w:szCs w:val="24"/>
          <w:highlight w:val="none"/>
          <w:lang w:eastAsia="zh-CN"/>
        </w:rPr>
      </w:r>
      <w:r/>
    </w:p>
    <w:p>
      <w:pPr>
        <w:pStyle w:val="740"/>
        <w:ind w:firstLine="480"/>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1、服务质量保证期限内完成土地征收成片开发方案编制，确保成果通过有审批职权的自然资源主管部门审查、论证。</w:t>
      </w:r>
      <w:r>
        <w:rPr>
          <w:rFonts w:hint="eastAsia" w:ascii="宋体" w:hAnsi="宋体" w:eastAsia="宋体" w:cs="宋体"/>
          <w:color w:val="000000"/>
          <w:sz w:val="24"/>
          <w:szCs w:val="24"/>
          <w:highlight w:val="none"/>
          <w:lang w:eastAsia="zh-CN"/>
        </w:rPr>
      </w:r>
      <w:r/>
    </w:p>
    <w:p>
      <w:pPr>
        <w:pStyle w:val="740"/>
        <w:ind w:firstLine="480"/>
        <w:spacing w:after="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2、乙方有完善的服务体系，有能力提供持续的、本地化售后服务。</w:t>
      </w:r>
      <w:r>
        <w:rPr>
          <w:rFonts w:hint="eastAsia" w:ascii="宋体" w:hAnsi="宋体" w:eastAsia="宋体" w:cs="宋体"/>
          <w:color w:val="000000"/>
          <w:sz w:val="24"/>
          <w:szCs w:val="24"/>
          <w:highlight w:val="none"/>
          <w:lang w:eastAsia="zh-CN"/>
        </w:rPr>
      </w:r>
      <w:r/>
    </w:p>
    <w:p>
      <w:pPr>
        <w:pStyle w:val="740"/>
        <w:spacing w:after="0"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六、合同生效及其他</w:t>
      </w:r>
      <w:r>
        <w:rPr>
          <w:rFonts w:hint="eastAsia" w:ascii="宋体" w:hAnsi="宋体" w:eastAsia="宋体" w:cs="宋体"/>
          <w:b/>
          <w:bCs/>
          <w:color w:val="000000"/>
          <w:sz w:val="24"/>
          <w:szCs w:val="24"/>
          <w:highlight w:val="none"/>
          <w:lang w:eastAsia="zh-CN"/>
        </w:rPr>
      </w:r>
      <w:r/>
    </w:p>
    <w:p>
      <w:pPr>
        <w:pStyle w:val="772"/>
        <w:ind w:firstLine="480"/>
        <w:spacing w:after="0" w:line="360" w:lineRule="auto"/>
        <w:rPr>
          <w:rFonts w:hint="eastAsia" w:hAnsi="宋体" w:cs="宋体"/>
          <w:color w:val="000000"/>
          <w:szCs w:val="24"/>
          <w:highlight w:val="none"/>
          <w:lang w:eastAsia="zh-CN"/>
        </w:rPr>
      </w:pPr>
      <w:r>
        <w:rPr>
          <w:rFonts w:hint="eastAsia" w:hAnsi="宋体" w:cs="宋体"/>
          <w:color w:val="000000"/>
          <w:szCs w:val="24"/>
          <w:highlight w:val="none"/>
          <w:lang w:eastAsia="zh-CN"/>
        </w:rPr>
        <w:t xml:space="preserve">1、合同经双方法定代表人或授权委托代表人签字并加盖单位公章后生效。</w:t>
      </w:r>
      <w:r>
        <w:rPr>
          <w:rFonts w:hint="eastAsia" w:hAnsi="宋体" w:cs="宋体"/>
          <w:color w:val="000000"/>
          <w:szCs w:val="24"/>
          <w:highlight w:val="none"/>
          <w:lang w:eastAsia="zh-CN"/>
        </w:rPr>
      </w:r>
      <w:r/>
    </w:p>
    <w:p>
      <w:pPr>
        <w:pStyle w:val="772"/>
        <w:ind w:firstLine="480"/>
        <w:spacing w:after="0" w:line="360" w:lineRule="auto"/>
        <w:rPr>
          <w:rFonts w:hint="eastAsia" w:hAnsi="宋体" w:cs="宋体"/>
          <w:color w:val="000000"/>
          <w:szCs w:val="24"/>
          <w:highlight w:val="none"/>
          <w:lang w:eastAsia="zh-CN"/>
        </w:rPr>
      </w:pPr>
      <w:r>
        <w:rPr>
          <w:rFonts w:hint="eastAsia" w:hAnsi="宋体" w:cs="宋体"/>
          <w:color w:val="000000"/>
          <w:szCs w:val="24"/>
          <w:highlight w:val="none"/>
          <w:lang w:eastAsia="zh-CN"/>
        </w:rPr>
        <w:t xml:space="preserve">2、本合同正本一式</w:t>
      </w:r>
      <w:r>
        <w:rPr>
          <w:rFonts w:hint="eastAsia" w:hAnsi="宋体" w:cs="宋体"/>
          <w:color w:val="000000"/>
          <w:szCs w:val="24"/>
          <w:highlight w:val="none"/>
          <w:u w:val="single"/>
          <w:lang w:eastAsia="zh-CN"/>
        </w:rPr>
        <w:t xml:space="preserve">    </w:t>
      </w:r>
      <w:r>
        <w:rPr>
          <w:rFonts w:hint="eastAsia" w:hAnsi="宋体" w:cs="宋体"/>
          <w:color w:val="000000"/>
          <w:szCs w:val="24"/>
          <w:highlight w:val="none"/>
          <w:lang w:eastAsia="zh-CN"/>
        </w:rPr>
        <w:t xml:space="preserve">份，具有同等法律效力，甲方、乙方各执</w:t>
      </w:r>
      <w:r>
        <w:rPr>
          <w:rFonts w:hint="eastAsia" w:hAnsi="宋体" w:cs="宋体"/>
          <w:color w:val="000000"/>
          <w:szCs w:val="24"/>
          <w:highlight w:val="none"/>
          <w:u w:val="single"/>
          <w:lang w:eastAsia="zh-CN"/>
        </w:rPr>
        <w:t xml:space="preserve">   </w:t>
      </w:r>
      <w:r>
        <w:rPr>
          <w:rFonts w:hint="eastAsia" w:hAnsi="宋体" w:cs="宋体"/>
          <w:color w:val="000000"/>
          <w:szCs w:val="24"/>
          <w:highlight w:val="none"/>
          <w:lang w:eastAsia="zh-CN"/>
        </w:rPr>
        <w:t xml:space="preserve">份。</w:t>
      </w:r>
      <w:r>
        <w:rPr>
          <w:rFonts w:hint="eastAsia" w:hAnsi="宋体" w:cs="宋体"/>
          <w:color w:val="000000"/>
          <w:szCs w:val="24"/>
          <w:highlight w:val="none"/>
          <w:lang w:eastAsia="zh-CN"/>
        </w:rPr>
      </w:r>
      <w:r/>
    </w:p>
    <w:p>
      <w:pPr>
        <w:pStyle w:val="772"/>
        <w:ind w:firstLine="240"/>
        <w:spacing w:after="0" w:line="360" w:lineRule="auto"/>
        <w:rPr>
          <w:rFonts w:hint="eastAsia" w:hAnsi="宋体" w:cs="宋体"/>
          <w:color w:val="000000"/>
          <w:szCs w:val="24"/>
          <w:highlight w:val="none"/>
          <w:lang w:eastAsia="zh-CN"/>
        </w:rPr>
      </w:pPr>
      <w:r>
        <w:rPr>
          <w:rFonts w:hint="eastAsia" w:hAnsi="宋体" w:cs="宋体"/>
          <w:color w:val="000000"/>
          <w:szCs w:val="24"/>
          <w:highlight w:val="none"/>
          <w:lang w:eastAsia="zh-CN"/>
        </w:rPr>
        <w:t xml:space="preserve">（以下无正文）</w:t>
      </w:r>
      <w:r>
        <w:rPr>
          <w:rFonts w:hint="eastAsia" w:hAnsi="宋体" w:cs="宋体"/>
          <w:color w:val="000000"/>
          <w:szCs w:val="24"/>
          <w:highlight w:val="none"/>
          <w:lang w:eastAsia="zh-CN"/>
        </w:rPr>
      </w:r>
      <w:r/>
    </w:p>
    <w:p>
      <w:pPr>
        <w:pStyle w:val="740"/>
        <w:spacing w:after="0" w:line="360" w:lineRule="auto"/>
        <w:rPr>
          <w:rFonts w:hint="eastAsia" w:ascii="宋体" w:hAnsi="宋体"/>
          <w:color w:val="000000"/>
          <w:szCs w:val="24"/>
          <w:highlight w:val="none"/>
        </w:rPr>
      </w:pPr>
      <w:r>
        <w:rPr>
          <w:rFonts w:hint="eastAsia" w:ascii="宋体" w:hAnsi="宋体"/>
          <w:color w:val="000000"/>
          <w:szCs w:val="24"/>
          <w:highlight w:val="none"/>
        </w:rPr>
      </w:r>
      <w:r/>
    </w:p>
    <w:p>
      <w:pPr>
        <w:pStyle w:val="778"/>
        <w:tabs>
          <w:tab w:val="center" w:pos="7143" w:leader="none"/>
          <w:tab w:val="right" w:pos="14287" w:leader="none"/>
        </w:tabs>
        <w:rPr>
          <w:rFonts w:hint="eastAsia" w:ascii="宋体" w:hAnsi="宋体"/>
          <w:color w:val="000000"/>
          <w:szCs w:val="24"/>
          <w:highlight w:val="none"/>
        </w:rPr>
      </w:pPr>
      <w:r>
        <w:rPr>
          <w:rFonts w:hint="eastAsia" w:ascii="宋体" w:hAnsi="宋体"/>
          <w:color w:val="000000"/>
          <w:szCs w:val="24"/>
          <w:highlight w:val="none"/>
        </w:rPr>
      </w:r>
      <w:r/>
    </w:p>
    <w:p>
      <w:pPr>
        <w:pStyle w:val="740"/>
        <w:rPr>
          <w:rFonts w:hint="eastAsia" w:ascii="宋体" w:hAnsi="宋体"/>
          <w:color w:val="000000"/>
          <w:szCs w:val="24"/>
          <w:highlight w:val="none"/>
        </w:rPr>
      </w:pPr>
      <w:r>
        <w:rPr>
          <w:rFonts w:hint="eastAsia" w:ascii="宋体" w:hAnsi="宋体"/>
          <w:color w:val="000000"/>
          <w:szCs w:val="24"/>
          <w:highlight w:val="none"/>
        </w:rPr>
      </w:r>
      <w:r/>
    </w:p>
    <w:p>
      <w:pPr>
        <w:pStyle w:val="778"/>
        <w:tabs>
          <w:tab w:val="center" w:pos="7143" w:leader="none"/>
          <w:tab w:val="right" w:pos="14287" w:leader="none"/>
        </w:tabs>
        <w:rPr>
          <w:rFonts w:hint="eastAsia" w:ascii="宋体" w:hAnsi="宋体"/>
          <w:color w:val="000000"/>
          <w:szCs w:val="24"/>
          <w:highlight w:val="none"/>
        </w:rPr>
      </w:pPr>
      <w:r>
        <w:rPr>
          <w:rFonts w:hint="eastAsia" w:ascii="宋体" w:hAnsi="宋体"/>
          <w:color w:val="000000"/>
          <w:szCs w:val="24"/>
          <w:highlight w:val="none"/>
        </w:rPr>
      </w:r>
      <w:r/>
    </w:p>
    <w:p>
      <w:pPr>
        <w:pStyle w:val="740"/>
        <w:rPr>
          <w:rFonts w:hint="eastAsia"/>
          <w:color w:val="000000"/>
          <w:highlight w:val="none"/>
        </w:rPr>
      </w:pPr>
      <w:r>
        <w:rPr>
          <w:rFonts w:hint="eastAsia"/>
          <w:color w:val="000000"/>
          <w:highlight w:val="none"/>
        </w:rPr>
      </w:r>
      <w:r/>
    </w:p>
    <w:tbl>
      <w:tblPr>
        <w:tblW w:w="0" w:type="auto"/>
        <w:tblInd w:w="-67" w:type="dxa"/>
        <w:tblLayout w:type="fixed"/>
        <w:tblCellMar>
          <w:left w:w="108" w:type="dxa"/>
          <w:top w:w="0" w:type="dxa"/>
          <w:right w:w="108" w:type="dxa"/>
          <w:bottom w:w="0" w:type="dxa"/>
        </w:tblCellMar>
        <w:tblLook w:val="04A0" w:firstRow="1" w:lastRow="0" w:firstColumn="1" w:lastColumn="0" w:noHBand="0" w:noVBand="1"/>
      </w:tblPr>
      <w:tblGrid>
        <w:gridCol w:w="4320"/>
        <w:gridCol w:w="4819"/>
      </w:tblGrid>
      <w:tr>
        <w:trPr>
          <w:trHeight w:val="510"/>
        </w:trPr>
        <w:tc>
          <w:tcPr>
            <w:tcBorders>
              <w:top w:val="none" w:color="000000" w:sz="0" w:space="0"/>
              <w:left w:val="none" w:color="000000" w:sz="0" w:space="0"/>
              <w:bottom w:val="none" w:color="000000" w:sz="0" w:space="0"/>
              <w:right w:val="none" w:color="000000" w:sz="0" w:space="0"/>
            </w:tcBorders>
            <w:tcW w:w="4320" w:type="dxa"/>
            <w:vAlign w:val="center"/>
            <w:textDirection w:val="lrTb"/>
            <w:noWrap w:val="false"/>
          </w:tcPr>
          <w:p>
            <w:pPr>
              <w:pStyle w:val="740"/>
              <w:jc w:val="left"/>
              <w:widowControl/>
              <w:rPr>
                <w:rFonts w:ascii="宋体" w:hAnsi="宋体" w:cs="仿宋"/>
                <w:color w:val="000000"/>
                <w:szCs w:val="24"/>
                <w:highlight w:val="none"/>
                <w:lang w:eastAsia="en-US"/>
              </w:rPr>
            </w:pPr>
            <w:r>
              <w:rPr>
                <w:rFonts w:hint="eastAsia" w:ascii="宋体" w:hAnsi="宋体" w:cs="仿宋"/>
                <w:color w:val="000000"/>
                <w:szCs w:val="24"/>
                <w:highlight w:val="none"/>
                <w:lang w:eastAsia="en-US"/>
              </w:rPr>
              <w:t xml:space="preserve">甲方： </w:t>
            </w:r>
            <w:r>
              <w:rPr>
                <w:rFonts w:ascii="宋体" w:hAnsi="宋体" w:cs="仿宋"/>
                <w:color w:val="000000"/>
                <w:szCs w:val="24"/>
                <w:highlight w:val="none"/>
                <w:lang w:eastAsia="en-US"/>
              </w:rPr>
            </w:r>
            <w:r/>
          </w:p>
        </w:tc>
        <w:tc>
          <w:tcPr>
            <w:tcBorders>
              <w:top w:val="none" w:color="000000" w:sz="0" w:space="0"/>
              <w:left w:val="none" w:color="000000" w:sz="0" w:space="0"/>
              <w:bottom w:val="none" w:color="000000" w:sz="0" w:space="0"/>
              <w:right w:val="none" w:color="000000" w:sz="0" w:space="0"/>
            </w:tcBorders>
            <w:tcW w:w="4819" w:type="dxa"/>
            <w:vAlign w:val="center"/>
            <w:textDirection w:val="lrTb"/>
            <w:noWrap w:val="false"/>
          </w:tcPr>
          <w:p>
            <w:pPr>
              <w:pStyle w:val="740"/>
              <w:jc w:val="left"/>
              <w:widowControl/>
              <w:rPr>
                <w:rFonts w:ascii="宋体" w:hAnsi="宋体" w:cs="仿宋"/>
                <w:color w:val="000000"/>
                <w:szCs w:val="24"/>
                <w:highlight w:val="none"/>
                <w:lang w:eastAsia="en-US"/>
              </w:rPr>
            </w:pPr>
            <w:r>
              <w:rPr>
                <w:rFonts w:hint="eastAsia" w:ascii="宋体" w:hAnsi="宋体" w:cs="仿宋"/>
                <w:color w:val="000000"/>
                <w:szCs w:val="24"/>
                <w:highlight w:val="none"/>
                <w:lang w:eastAsia="en-US"/>
              </w:rPr>
              <w:t xml:space="preserve">乙方： </w:t>
            </w:r>
            <w:r>
              <w:rPr>
                <w:rFonts w:ascii="宋体" w:hAnsi="宋体" w:cs="仿宋"/>
                <w:color w:val="000000"/>
                <w:szCs w:val="24"/>
                <w:highlight w:val="none"/>
                <w:lang w:eastAsia="en-US"/>
              </w:rPr>
            </w:r>
            <w:r/>
          </w:p>
        </w:tc>
      </w:tr>
      <w:tr>
        <w:trPr>
          <w:trHeight w:val="510"/>
        </w:trPr>
        <w:tc>
          <w:tcPr>
            <w:tcBorders>
              <w:top w:val="none" w:color="000000" w:sz="0" w:space="0"/>
              <w:left w:val="none" w:color="000000" w:sz="0" w:space="0"/>
              <w:bottom w:val="none" w:color="000000" w:sz="0" w:space="0"/>
              <w:right w:val="none" w:color="000000" w:sz="0" w:space="0"/>
            </w:tcBorders>
            <w:tcW w:w="4320" w:type="dxa"/>
            <w:vAlign w:val="center"/>
            <w:textDirection w:val="lrTb"/>
            <w:noWrap w:val="false"/>
          </w:tcPr>
          <w:p>
            <w:pPr>
              <w:pStyle w:val="740"/>
              <w:jc w:val="left"/>
              <w:widowControl/>
              <w:rPr>
                <w:rFonts w:ascii="宋体" w:hAnsi="宋体" w:cs="仿宋"/>
                <w:color w:val="000000"/>
                <w:szCs w:val="24"/>
                <w:highlight w:val="none"/>
                <w:lang w:eastAsia="en-US"/>
              </w:rPr>
            </w:pPr>
            <w:r>
              <w:rPr>
                <w:rFonts w:hint="eastAsia" w:ascii="宋体" w:hAnsi="宋体" w:cs="仿宋"/>
                <w:color w:val="000000"/>
                <w:szCs w:val="24"/>
                <w:highlight w:val="none"/>
                <w:lang w:eastAsia="en-US"/>
              </w:rPr>
              <w:t xml:space="preserve">地址： </w:t>
            </w:r>
            <w:r>
              <w:rPr>
                <w:rFonts w:ascii="宋体" w:hAnsi="宋体" w:cs="仿宋"/>
                <w:color w:val="000000"/>
                <w:szCs w:val="24"/>
                <w:highlight w:val="none"/>
                <w:lang w:eastAsia="en-US"/>
              </w:rPr>
            </w:r>
            <w:r/>
          </w:p>
        </w:tc>
        <w:tc>
          <w:tcPr>
            <w:tcBorders>
              <w:top w:val="none" w:color="000000" w:sz="0" w:space="0"/>
              <w:left w:val="none" w:color="000000" w:sz="0" w:space="0"/>
              <w:bottom w:val="none" w:color="000000" w:sz="0" w:space="0"/>
              <w:right w:val="none" w:color="000000" w:sz="0" w:space="0"/>
            </w:tcBorders>
            <w:tcW w:w="4819" w:type="dxa"/>
            <w:vAlign w:val="center"/>
            <w:textDirection w:val="lrTb"/>
            <w:noWrap w:val="false"/>
          </w:tcPr>
          <w:p>
            <w:pPr>
              <w:pStyle w:val="740"/>
              <w:jc w:val="left"/>
              <w:widowControl/>
              <w:rPr>
                <w:rFonts w:ascii="宋体" w:hAnsi="宋体" w:cs="仿宋"/>
                <w:color w:val="000000"/>
                <w:szCs w:val="24"/>
                <w:highlight w:val="none"/>
                <w:lang w:eastAsia="en-US"/>
              </w:rPr>
            </w:pPr>
            <w:r>
              <w:rPr>
                <w:rFonts w:hint="eastAsia" w:ascii="宋体" w:hAnsi="宋体" w:cs="仿宋"/>
                <w:color w:val="000000"/>
                <w:szCs w:val="24"/>
                <w:highlight w:val="none"/>
                <w:lang w:eastAsia="en-US"/>
              </w:rPr>
              <w:t xml:space="preserve">地址： </w:t>
            </w:r>
            <w:r>
              <w:rPr>
                <w:rFonts w:ascii="宋体" w:hAnsi="宋体" w:cs="仿宋"/>
                <w:color w:val="000000"/>
                <w:szCs w:val="24"/>
                <w:highlight w:val="none"/>
                <w:lang w:eastAsia="en-US"/>
              </w:rPr>
            </w:r>
            <w:r/>
          </w:p>
        </w:tc>
      </w:tr>
      <w:tr>
        <w:trPr>
          <w:trHeight w:val="510"/>
        </w:trPr>
        <w:tc>
          <w:tcPr>
            <w:tcBorders>
              <w:top w:val="none" w:color="000000" w:sz="0" w:space="0"/>
              <w:left w:val="none" w:color="000000" w:sz="0" w:space="0"/>
              <w:bottom w:val="none" w:color="000000" w:sz="0" w:space="0"/>
              <w:right w:val="none" w:color="000000" w:sz="0" w:space="0"/>
            </w:tcBorders>
            <w:tcW w:w="4320" w:type="dxa"/>
            <w:vAlign w:val="center"/>
            <w:textDirection w:val="lrTb"/>
            <w:noWrap w:val="false"/>
          </w:tcPr>
          <w:p>
            <w:pPr>
              <w:pStyle w:val="740"/>
              <w:jc w:val="left"/>
              <w:widowControl/>
              <w:rPr>
                <w:rFonts w:ascii="宋体" w:hAnsi="宋体" w:cs="仿宋"/>
                <w:color w:val="000000"/>
                <w:szCs w:val="24"/>
                <w:highlight w:val="none"/>
              </w:rPr>
            </w:pPr>
            <w:r>
              <w:rPr>
                <w:rFonts w:hint="eastAsia" w:ascii="宋体" w:hAnsi="宋体" w:cs="仿宋"/>
                <w:color w:val="000000"/>
                <w:szCs w:val="24"/>
                <w:highlight w:val="none"/>
              </w:rPr>
              <w:t xml:space="preserve">法定代表人（签章）：</w:t>
            </w:r>
            <w:r>
              <w:rPr>
                <w:rFonts w:ascii="宋体" w:hAnsi="宋体" w:cs="仿宋"/>
                <w:color w:val="000000"/>
                <w:szCs w:val="24"/>
                <w:highlight w:val="none"/>
              </w:rPr>
            </w:r>
            <w:r/>
          </w:p>
        </w:tc>
        <w:tc>
          <w:tcPr>
            <w:tcBorders>
              <w:top w:val="none" w:color="000000" w:sz="0" w:space="0"/>
              <w:left w:val="none" w:color="000000" w:sz="0" w:space="0"/>
              <w:bottom w:val="none" w:color="000000" w:sz="0" w:space="0"/>
              <w:right w:val="none" w:color="000000" w:sz="0" w:space="0"/>
            </w:tcBorders>
            <w:tcW w:w="4819" w:type="dxa"/>
            <w:vAlign w:val="center"/>
            <w:textDirection w:val="lrTb"/>
            <w:noWrap w:val="false"/>
          </w:tcPr>
          <w:p>
            <w:pPr>
              <w:pStyle w:val="740"/>
              <w:jc w:val="left"/>
              <w:widowControl/>
              <w:rPr>
                <w:rFonts w:ascii="宋体" w:hAnsi="宋体" w:cs="仿宋"/>
                <w:color w:val="000000"/>
                <w:szCs w:val="24"/>
                <w:highlight w:val="none"/>
              </w:rPr>
            </w:pPr>
            <w:r>
              <w:rPr>
                <w:rFonts w:hint="eastAsia" w:ascii="宋体" w:hAnsi="宋体" w:cs="仿宋"/>
                <w:color w:val="000000"/>
                <w:szCs w:val="24"/>
                <w:highlight w:val="none"/>
              </w:rPr>
              <w:t xml:space="preserve">法定代表人（签章）：</w:t>
            </w:r>
            <w:r>
              <w:rPr>
                <w:rFonts w:ascii="宋体" w:hAnsi="宋体" w:cs="仿宋"/>
                <w:color w:val="000000"/>
                <w:szCs w:val="24"/>
                <w:highlight w:val="none"/>
              </w:rPr>
            </w:r>
            <w:r/>
          </w:p>
        </w:tc>
      </w:tr>
      <w:tr>
        <w:trPr>
          <w:trHeight w:val="510"/>
        </w:trPr>
        <w:tc>
          <w:tcPr>
            <w:tcBorders>
              <w:top w:val="none" w:color="000000" w:sz="0" w:space="0"/>
              <w:left w:val="none" w:color="000000" w:sz="0" w:space="0"/>
              <w:bottom w:val="none" w:color="000000" w:sz="0" w:space="0"/>
              <w:right w:val="none" w:color="000000" w:sz="0" w:space="0"/>
            </w:tcBorders>
            <w:tcW w:w="4320" w:type="dxa"/>
            <w:vAlign w:val="center"/>
            <w:textDirection w:val="lrTb"/>
            <w:noWrap w:val="false"/>
          </w:tcPr>
          <w:p>
            <w:pPr>
              <w:pStyle w:val="740"/>
              <w:jc w:val="left"/>
              <w:widowControl/>
              <w:rPr>
                <w:rFonts w:ascii="宋体" w:hAnsi="宋体" w:cs="仿宋"/>
                <w:color w:val="000000"/>
                <w:szCs w:val="24"/>
                <w:highlight w:val="none"/>
                <w:lang w:eastAsia="en-US"/>
              </w:rPr>
            </w:pPr>
            <w:r>
              <w:rPr>
                <w:rFonts w:hint="eastAsia" w:ascii="宋体" w:hAnsi="宋体" w:cs="仿宋"/>
                <w:color w:val="000000"/>
                <w:szCs w:val="24"/>
                <w:highlight w:val="none"/>
                <w:lang w:eastAsia="en-US"/>
              </w:rPr>
              <w:t xml:space="preserve">（或授权委托人）</w:t>
            </w:r>
            <w:r>
              <w:rPr>
                <w:rFonts w:ascii="宋体" w:hAnsi="宋体" w:cs="仿宋"/>
                <w:color w:val="000000"/>
                <w:szCs w:val="24"/>
                <w:highlight w:val="none"/>
                <w:lang w:eastAsia="en-US"/>
              </w:rPr>
            </w:r>
            <w:r/>
          </w:p>
        </w:tc>
        <w:tc>
          <w:tcPr>
            <w:tcBorders>
              <w:top w:val="none" w:color="000000" w:sz="0" w:space="0"/>
              <w:left w:val="none" w:color="000000" w:sz="0" w:space="0"/>
              <w:bottom w:val="none" w:color="000000" w:sz="0" w:space="0"/>
              <w:right w:val="none" w:color="000000" w:sz="0" w:space="0"/>
            </w:tcBorders>
            <w:tcW w:w="4819" w:type="dxa"/>
            <w:vAlign w:val="center"/>
            <w:textDirection w:val="lrTb"/>
            <w:noWrap w:val="false"/>
          </w:tcPr>
          <w:p>
            <w:pPr>
              <w:pStyle w:val="740"/>
              <w:jc w:val="left"/>
              <w:widowControl/>
              <w:rPr>
                <w:rFonts w:ascii="宋体" w:hAnsi="宋体" w:cs="仿宋"/>
                <w:color w:val="000000"/>
                <w:szCs w:val="24"/>
                <w:highlight w:val="none"/>
                <w:lang w:eastAsia="en-US"/>
              </w:rPr>
            </w:pPr>
            <w:r>
              <w:rPr>
                <w:rFonts w:hint="eastAsia" w:ascii="宋体" w:hAnsi="宋体" w:cs="仿宋"/>
                <w:color w:val="000000"/>
                <w:szCs w:val="24"/>
                <w:highlight w:val="none"/>
                <w:lang w:eastAsia="en-US"/>
              </w:rPr>
              <w:t xml:space="preserve">（或授权委托人）</w:t>
            </w:r>
            <w:r>
              <w:rPr>
                <w:rFonts w:ascii="宋体" w:hAnsi="宋体" w:cs="仿宋"/>
                <w:color w:val="000000"/>
                <w:szCs w:val="24"/>
                <w:highlight w:val="none"/>
                <w:lang w:eastAsia="en-US"/>
              </w:rPr>
            </w:r>
            <w:r/>
          </w:p>
        </w:tc>
      </w:tr>
      <w:tr>
        <w:trPr>
          <w:trHeight w:val="510"/>
        </w:trPr>
        <w:tc>
          <w:tcPr>
            <w:tcBorders>
              <w:top w:val="none" w:color="000000" w:sz="0" w:space="0"/>
              <w:left w:val="none" w:color="000000" w:sz="0" w:space="0"/>
              <w:bottom w:val="none" w:color="000000" w:sz="0" w:space="0"/>
              <w:right w:val="none" w:color="000000" w:sz="0" w:space="0"/>
            </w:tcBorders>
            <w:tcW w:w="4320" w:type="dxa"/>
            <w:vAlign w:val="center"/>
            <w:textDirection w:val="lrTb"/>
            <w:noWrap w:val="false"/>
          </w:tcPr>
          <w:p>
            <w:pPr>
              <w:pStyle w:val="740"/>
              <w:jc w:val="left"/>
              <w:widowControl/>
              <w:rPr>
                <w:rFonts w:ascii="宋体" w:hAnsi="宋体" w:cs="仿宋"/>
                <w:color w:val="000000"/>
                <w:szCs w:val="24"/>
                <w:highlight w:val="none"/>
                <w:lang w:eastAsia="en-US"/>
              </w:rPr>
            </w:pPr>
            <w:r>
              <w:rPr>
                <w:rFonts w:hint="eastAsia" w:ascii="宋体" w:hAnsi="宋体" w:cs="仿宋"/>
                <w:color w:val="000000"/>
                <w:szCs w:val="24"/>
                <w:highlight w:val="none"/>
                <w:lang w:eastAsia="en-US"/>
              </w:rPr>
              <w:t xml:space="preserve">开户银行：</w:t>
            </w:r>
            <w:r>
              <w:rPr>
                <w:rFonts w:ascii="宋体" w:hAnsi="宋体" w:cs="仿宋"/>
                <w:color w:val="000000"/>
                <w:szCs w:val="24"/>
                <w:highlight w:val="none"/>
                <w:lang w:eastAsia="en-US"/>
              </w:rPr>
            </w:r>
            <w:r/>
          </w:p>
        </w:tc>
        <w:tc>
          <w:tcPr>
            <w:tcBorders>
              <w:top w:val="none" w:color="000000" w:sz="0" w:space="0"/>
              <w:left w:val="none" w:color="000000" w:sz="0" w:space="0"/>
              <w:bottom w:val="none" w:color="000000" w:sz="0" w:space="0"/>
              <w:right w:val="none" w:color="000000" w:sz="0" w:space="0"/>
            </w:tcBorders>
            <w:tcW w:w="4819" w:type="dxa"/>
            <w:vAlign w:val="center"/>
            <w:textDirection w:val="lrTb"/>
            <w:noWrap w:val="false"/>
          </w:tcPr>
          <w:p>
            <w:pPr>
              <w:pStyle w:val="740"/>
              <w:jc w:val="left"/>
              <w:widowControl/>
              <w:rPr>
                <w:rFonts w:ascii="宋体" w:hAnsi="宋体" w:cs="仿宋"/>
                <w:color w:val="000000"/>
                <w:szCs w:val="24"/>
                <w:highlight w:val="none"/>
                <w:lang w:eastAsia="en-US"/>
              </w:rPr>
            </w:pPr>
            <w:r>
              <w:rPr>
                <w:rFonts w:hint="eastAsia" w:ascii="宋体" w:hAnsi="宋体" w:cs="仿宋"/>
                <w:color w:val="000000"/>
                <w:szCs w:val="24"/>
                <w:highlight w:val="none"/>
                <w:lang w:eastAsia="en-US"/>
              </w:rPr>
              <w:t xml:space="preserve">开户银行： </w:t>
            </w:r>
            <w:r>
              <w:rPr>
                <w:rFonts w:ascii="宋体" w:hAnsi="宋体" w:cs="仿宋"/>
                <w:color w:val="000000"/>
                <w:szCs w:val="24"/>
                <w:highlight w:val="none"/>
                <w:lang w:eastAsia="en-US"/>
              </w:rPr>
            </w:r>
            <w:r/>
          </w:p>
        </w:tc>
      </w:tr>
      <w:tr>
        <w:trPr>
          <w:trHeight w:val="510"/>
        </w:trPr>
        <w:tc>
          <w:tcPr>
            <w:tcBorders>
              <w:top w:val="none" w:color="000000" w:sz="0" w:space="0"/>
              <w:left w:val="none" w:color="000000" w:sz="0" w:space="0"/>
              <w:bottom w:val="none" w:color="000000" w:sz="0" w:space="0"/>
              <w:right w:val="none" w:color="000000" w:sz="0" w:space="0"/>
            </w:tcBorders>
            <w:tcW w:w="4320" w:type="dxa"/>
            <w:vAlign w:val="center"/>
            <w:textDirection w:val="lrTb"/>
            <w:noWrap w:val="false"/>
          </w:tcPr>
          <w:p>
            <w:pPr>
              <w:pStyle w:val="740"/>
              <w:jc w:val="left"/>
              <w:widowControl/>
              <w:rPr>
                <w:rFonts w:ascii="宋体" w:hAnsi="宋体" w:cs="仿宋"/>
                <w:color w:val="000000"/>
                <w:szCs w:val="24"/>
                <w:highlight w:val="none"/>
                <w:lang w:eastAsia="en-US"/>
              </w:rPr>
            </w:pPr>
            <w:r>
              <w:rPr>
                <w:rFonts w:hint="eastAsia" w:ascii="宋体" w:hAnsi="宋体" w:cs="仿宋"/>
                <w:color w:val="000000"/>
                <w:szCs w:val="24"/>
                <w:highlight w:val="none"/>
                <w:lang w:eastAsia="en-US"/>
              </w:rPr>
              <w:t xml:space="preserve">银行帐号：</w:t>
            </w:r>
            <w:r>
              <w:rPr>
                <w:rFonts w:ascii="宋体" w:hAnsi="宋体" w:cs="仿宋"/>
                <w:color w:val="000000"/>
                <w:szCs w:val="24"/>
                <w:highlight w:val="none"/>
                <w:lang w:eastAsia="en-US"/>
              </w:rPr>
            </w:r>
            <w:r/>
          </w:p>
        </w:tc>
        <w:tc>
          <w:tcPr>
            <w:tcBorders>
              <w:top w:val="none" w:color="000000" w:sz="0" w:space="0"/>
              <w:left w:val="none" w:color="000000" w:sz="0" w:space="0"/>
              <w:bottom w:val="none" w:color="000000" w:sz="0" w:space="0"/>
              <w:right w:val="none" w:color="000000" w:sz="0" w:space="0"/>
            </w:tcBorders>
            <w:tcW w:w="4819" w:type="dxa"/>
            <w:vAlign w:val="center"/>
            <w:textDirection w:val="lrTb"/>
            <w:noWrap w:val="false"/>
          </w:tcPr>
          <w:p>
            <w:pPr>
              <w:pStyle w:val="740"/>
              <w:jc w:val="left"/>
              <w:widowControl/>
              <w:rPr>
                <w:rFonts w:ascii="宋体" w:hAnsi="宋体" w:cs="仿宋"/>
                <w:color w:val="000000"/>
                <w:szCs w:val="24"/>
                <w:highlight w:val="none"/>
                <w:lang w:eastAsia="en-US"/>
              </w:rPr>
            </w:pPr>
            <w:r>
              <w:rPr>
                <w:rFonts w:hint="eastAsia" w:ascii="宋体" w:hAnsi="宋体" w:cs="仿宋"/>
                <w:color w:val="000000"/>
                <w:szCs w:val="24"/>
                <w:highlight w:val="none"/>
                <w:lang w:eastAsia="en-US"/>
              </w:rPr>
              <w:t xml:space="preserve">银行帐号：</w:t>
            </w:r>
            <w:r>
              <w:rPr>
                <w:rFonts w:ascii="宋体" w:hAnsi="宋体" w:cs="仿宋"/>
                <w:color w:val="000000"/>
                <w:szCs w:val="24"/>
                <w:highlight w:val="none"/>
                <w:lang w:eastAsia="en-US"/>
              </w:rPr>
            </w:r>
            <w:r/>
          </w:p>
        </w:tc>
      </w:tr>
      <w:tr>
        <w:trPr>
          <w:trHeight w:val="510"/>
        </w:trPr>
        <w:tc>
          <w:tcPr>
            <w:tcBorders>
              <w:top w:val="none" w:color="000000" w:sz="0" w:space="0"/>
              <w:left w:val="none" w:color="000000" w:sz="0" w:space="0"/>
              <w:bottom w:val="none" w:color="000000" w:sz="0" w:space="0"/>
              <w:right w:val="none" w:color="000000" w:sz="0" w:space="0"/>
            </w:tcBorders>
            <w:tcW w:w="4320" w:type="dxa"/>
            <w:vAlign w:val="center"/>
            <w:textDirection w:val="lrTb"/>
            <w:noWrap w:val="false"/>
          </w:tcPr>
          <w:p>
            <w:pPr>
              <w:pStyle w:val="740"/>
              <w:jc w:val="left"/>
              <w:widowControl/>
              <w:rPr>
                <w:rFonts w:ascii="宋体" w:hAnsi="宋体" w:cs="仿宋"/>
                <w:color w:val="000000"/>
                <w:szCs w:val="24"/>
                <w:highlight w:val="none"/>
                <w:lang w:eastAsia="en-US"/>
              </w:rPr>
            </w:pPr>
            <w:r>
              <w:rPr>
                <w:rFonts w:hint="eastAsia" w:ascii="宋体" w:hAnsi="宋体" w:cs="仿宋"/>
                <w:color w:val="000000"/>
                <w:szCs w:val="24"/>
                <w:highlight w:val="none"/>
                <w:lang w:eastAsia="en-US"/>
              </w:rPr>
              <w:t xml:space="preserve">邮编：</w:t>
            </w:r>
            <w:r>
              <w:rPr>
                <w:rFonts w:ascii="宋体" w:hAnsi="宋体" w:cs="仿宋"/>
                <w:color w:val="000000"/>
                <w:szCs w:val="24"/>
                <w:highlight w:val="none"/>
                <w:lang w:eastAsia="en-US"/>
              </w:rPr>
            </w:r>
            <w:r/>
          </w:p>
        </w:tc>
        <w:tc>
          <w:tcPr>
            <w:tcBorders>
              <w:top w:val="none" w:color="000000" w:sz="0" w:space="0"/>
              <w:left w:val="none" w:color="000000" w:sz="0" w:space="0"/>
              <w:bottom w:val="none" w:color="000000" w:sz="0" w:space="0"/>
              <w:right w:val="none" w:color="000000" w:sz="0" w:space="0"/>
            </w:tcBorders>
            <w:tcW w:w="4819" w:type="dxa"/>
            <w:vAlign w:val="center"/>
            <w:textDirection w:val="lrTb"/>
            <w:noWrap w:val="false"/>
          </w:tcPr>
          <w:p>
            <w:pPr>
              <w:pStyle w:val="740"/>
              <w:jc w:val="left"/>
              <w:widowControl/>
              <w:rPr>
                <w:rFonts w:ascii="宋体" w:hAnsi="宋体" w:cs="仿宋"/>
                <w:color w:val="000000"/>
                <w:szCs w:val="24"/>
                <w:highlight w:val="none"/>
                <w:lang w:eastAsia="en-US"/>
              </w:rPr>
            </w:pPr>
            <w:r>
              <w:rPr>
                <w:rFonts w:hint="eastAsia" w:ascii="宋体" w:hAnsi="宋体" w:cs="仿宋"/>
                <w:color w:val="000000"/>
                <w:szCs w:val="24"/>
                <w:highlight w:val="none"/>
                <w:lang w:eastAsia="en-US"/>
              </w:rPr>
              <w:t xml:space="preserve">邮编：</w:t>
            </w:r>
            <w:r>
              <w:rPr>
                <w:rFonts w:ascii="宋体" w:hAnsi="宋体" w:cs="仿宋"/>
                <w:color w:val="000000"/>
                <w:szCs w:val="24"/>
                <w:highlight w:val="none"/>
                <w:lang w:eastAsia="en-US"/>
              </w:rPr>
            </w:r>
            <w:r/>
          </w:p>
        </w:tc>
      </w:tr>
      <w:tr>
        <w:trPr>
          <w:trHeight w:val="510"/>
        </w:trPr>
        <w:tc>
          <w:tcPr>
            <w:tcBorders>
              <w:top w:val="none" w:color="000000" w:sz="0" w:space="0"/>
              <w:left w:val="none" w:color="000000" w:sz="0" w:space="0"/>
              <w:bottom w:val="none" w:color="000000" w:sz="0" w:space="0"/>
              <w:right w:val="none" w:color="000000" w:sz="0" w:space="0"/>
            </w:tcBorders>
            <w:tcW w:w="4320" w:type="dxa"/>
            <w:vAlign w:val="center"/>
            <w:textDirection w:val="lrTb"/>
            <w:noWrap w:val="false"/>
          </w:tcPr>
          <w:p>
            <w:pPr>
              <w:pStyle w:val="740"/>
              <w:jc w:val="left"/>
              <w:widowControl/>
              <w:rPr>
                <w:rFonts w:ascii="宋体" w:hAnsi="宋体" w:cs="仿宋"/>
                <w:color w:val="000000"/>
                <w:szCs w:val="24"/>
                <w:highlight w:val="none"/>
                <w:lang w:eastAsia="en-US"/>
              </w:rPr>
            </w:pPr>
            <w:r>
              <w:rPr>
                <w:rFonts w:hint="eastAsia" w:ascii="宋体" w:hAnsi="宋体" w:cs="仿宋"/>
                <w:color w:val="000000"/>
                <w:szCs w:val="24"/>
                <w:highlight w:val="none"/>
                <w:lang w:eastAsia="en-US"/>
              </w:rPr>
              <w:t xml:space="preserve">联 系 人：</w:t>
            </w:r>
            <w:r>
              <w:rPr>
                <w:rFonts w:ascii="宋体" w:hAnsi="宋体" w:cs="仿宋"/>
                <w:color w:val="000000"/>
                <w:szCs w:val="24"/>
                <w:highlight w:val="none"/>
                <w:lang w:eastAsia="en-US"/>
              </w:rPr>
            </w:r>
            <w:r/>
          </w:p>
        </w:tc>
        <w:tc>
          <w:tcPr>
            <w:tcBorders>
              <w:top w:val="none" w:color="000000" w:sz="0" w:space="0"/>
              <w:left w:val="none" w:color="000000" w:sz="0" w:space="0"/>
              <w:bottom w:val="none" w:color="000000" w:sz="0" w:space="0"/>
              <w:right w:val="none" w:color="000000" w:sz="0" w:space="0"/>
            </w:tcBorders>
            <w:tcW w:w="4819" w:type="dxa"/>
            <w:vAlign w:val="center"/>
            <w:textDirection w:val="lrTb"/>
            <w:noWrap w:val="false"/>
          </w:tcPr>
          <w:p>
            <w:pPr>
              <w:pStyle w:val="740"/>
              <w:jc w:val="left"/>
              <w:widowControl/>
              <w:rPr>
                <w:rFonts w:ascii="宋体" w:hAnsi="宋体" w:cs="仿宋"/>
                <w:color w:val="000000"/>
                <w:szCs w:val="24"/>
                <w:highlight w:val="none"/>
                <w:lang w:eastAsia="en-US"/>
              </w:rPr>
            </w:pPr>
            <w:r>
              <w:rPr>
                <w:rFonts w:hint="eastAsia" w:ascii="宋体" w:hAnsi="宋体" w:cs="仿宋"/>
                <w:color w:val="000000"/>
                <w:szCs w:val="24"/>
                <w:highlight w:val="none"/>
                <w:lang w:eastAsia="en-US"/>
              </w:rPr>
              <w:t xml:space="preserve">联 系 人： </w:t>
            </w:r>
            <w:r>
              <w:rPr>
                <w:rFonts w:ascii="宋体" w:hAnsi="宋体" w:cs="仿宋"/>
                <w:color w:val="000000"/>
                <w:szCs w:val="24"/>
                <w:highlight w:val="none"/>
                <w:lang w:eastAsia="en-US"/>
              </w:rPr>
            </w:r>
            <w:r/>
          </w:p>
        </w:tc>
      </w:tr>
      <w:tr>
        <w:trPr>
          <w:trHeight w:val="510"/>
        </w:trPr>
        <w:tc>
          <w:tcPr>
            <w:tcBorders>
              <w:top w:val="none" w:color="000000" w:sz="0" w:space="0"/>
              <w:left w:val="none" w:color="000000" w:sz="0" w:space="0"/>
              <w:bottom w:val="none" w:color="000000" w:sz="0" w:space="0"/>
              <w:right w:val="none" w:color="000000" w:sz="0" w:space="0"/>
            </w:tcBorders>
            <w:tcW w:w="4320" w:type="dxa"/>
            <w:vAlign w:val="center"/>
            <w:textDirection w:val="lrTb"/>
            <w:noWrap w:val="false"/>
          </w:tcPr>
          <w:p>
            <w:pPr>
              <w:pStyle w:val="740"/>
              <w:jc w:val="left"/>
              <w:widowControl/>
              <w:rPr>
                <w:rFonts w:ascii="宋体" w:hAnsi="宋体" w:cs="仿宋"/>
                <w:color w:val="000000"/>
                <w:szCs w:val="24"/>
                <w:highlight w:val="none"/>
                <w:lang w:eastAsia="en-US"/>
              </w:rPr>
            </w:pPr>
            <w:r>
              <w:rPr>
                <w:rFonts w:hint="eastAsia" w:ascii="宋体" w:hAnsi="宋体" w:cs="仿宋"/>
                <w:color w:val="000000"/>
                <w:szCs w:val="24"/>
                <w:highlight w:val="none"/>
                <w:lang w:eastAsia="en-US"/>
              </w:rPr>
              <w:t xml:space="preserve">联系电话：</w:t>
            </w:r>
            <w:r>
              <w:rPr>
                <w:rFonts w:ascii="宋体" w:hAnsi="宋体" w:cs="仿宋"/>
                <w:color w:val="000000"/>
                <w:szCs w:val="24"/>
                <w:highlight w:val="none"/>
                <w:lang w:eastAsia="en-US"/>
              </w:rPr>
            </w:r>
            <w:r/>
          </w:p>
        </w:tc>
        <w:tc>
          <w:tcPr>
            <w:tcBorders>
              <w:top w:val="none" w:color="000000" w:sz="0" w:space="0"/>
              <w:left w:val="none" w:color="000000" w:sz="0" w:space="0"/>
              <w:bottom w:val="none" w:color="000000" w:sz="0" w:space="0"/>
              <w:right w:val="none" w:color="000000" w:sz="0" w:space="0"/>
            </w:tcBorders>
            <w:tcW w:w="4819" w:type="dxa"/>
            <w:vAlign w:val="center"/>
            <w:textDirection w:val="lrTb"/>
            <w:noWrap w:val="false"/>
          </w:tcPr>
          <w:p>
            <w:pPr>
              <w:pStyle w:val="740"/>
              <w:jc w:val="left"/>
              <w:widowControl/>
              <w:rPr>
                <w:rFonts w:ascii="宋体" w:hAnsi="宋体" w:cs="仿宋"/>
                <w:color w:val="000000"/>
                <w:szCs w:val="24"/>
                <w:highlight w:val="none"/>
                <w:lang w:eastAsia="en-US"/>
              </w:rPr>
            </w:pPr>
            <w:r>
              <w:rPr>
                <w:rFonts w:hint="eastAsia" w:ascii="宋体" w:hAnsi="宋体" w:cs="仿宋"/>
                <w:color w:val="000000"/>
                <w:szCs w:val="24"/>
                <w:highlight w:val="none"/>
                <w:lang w:eastAsia="en-US"/>
              </w:rPr>
              <w:t xml:space="preserve">联系电话：</w:t>
            </w:r>
            <w:r>
              <w:rPr>
                <w:rFonts w:ascii="宋体" w:hAnsi="宋体" w:cs="仿宋"/>
                <w:color w:val="000000"/>
                <w:szCs w:val="24"/>
                <w:highlight w:val="none"/>
                <w:lang w:eastAsia="en-US"/>
              </w:rPr>
            </w:r>
            <w:r/>
          </w:p>
        </w:tc>
      </w:tr>
      <w:tr>
        <w:trPr>
          <w:trHeight w:val="510"/>
        </w:trPr>
        <w:tc>
          <w:tcPr>
            <w:gridSpan w:val="2"/>
            <w:tcBorders>
              <w:top w:val="none" w:color="000000" w:sz="0" w:space="0"/>
              <w:left w:val="none" w:color="000000" w:sz="0" w:space="0"/>
              <w:bottom w:val="none" w:color="000000" w:sz="0" w:space="0"/>
              <w:right w:val="none" w:color="000000" w:sz="0" w:space="0"/>
            </w:tcBorders>
            <w:tcW w:w="9139" w:type="dxa"/>
            <w:vAlign w:val="center"/>
            <w:textDirection w:val="lrTb"/>
            <w:noWrap w:val="false"/>
          </w:tcPr>
          <w:p>
            <w:pPr>
              <w:pStyle w:val="740"/>
              <w:jc w:val="center"/>
              <w:widowControl/>
              <w:rPr>
                <w:rFonts w:hint="eastAsia" w:ascii="宋体" w:hAnsi="宋体" w:cs="仿宋"/>
                <w:color w:val="000000"/>
                <w:szCs w:val="24"/>
                <w:highlight w:val="none"/>
                <w:lang w:eastAsia="en-US"/>
              </w:rPr>
            </w:pPr>
            <w:r>
              <w:rPr>
                <w:rFonts w:hint="eastAsia" w:ascii="宋体" w:hAnsi="宋体" w:cs="仿宋"/>
                <w:color w:val="000000"/>
                <w:szCs w:val="24"/>
                <w:highlight w:val="none"/>
                <w:lang w:eastAsia="en-US"/>
              </w:rPr>
              <w:t xml:space="preserve">签订日期：202</w:t>
            </w:r>
            <w:r>
              <w:rPr>
                <w:rFonts w:hint="eastAsia" w:ascii="宋体" w:hAnsi="宋体" w:cs="仿宋"/>
                <w:color w:val="000000"/>
                <w:szCs w:val="24"/>
                <w:highlight w:val="none"/>
                <w:lang w:val="en-US" w:eastAsia="zh-CN"/>
              </w:rPr>
              <w:t xml:space="preserve">5</w:t>
            </w:r>
            <w:r>
              <w:rPr>
                <w:rFonts w:hint="eastAsia" w:ascii="宋体" w:hAnsi="宋体" w:cs="仿宋"/>
                <w:color w:val="000000"/>
                <w:szCs w:val="24"/>
                <w:highlight w:val="none"/>
                <w:lang w:eastAsia="en-US"/>
              </w:rPr>
              <w:t xml:space="preserve">年   月   日</w:t>
            </w:r>
            <w:r>
              <w:rPr>
                <w:rFonts w:hint="eastAsia" w:ascii="宋体" w:hAnsi="宋体" w:cs="仿宋"/>
                <w:color w:val="000000"/>
                <w:szCs w:val="24"/>
                <w:highlight w:val="none"/>
                <w:lang w:eastAsia="en-US"/>
              </w:rPr>
            </w:r>
            <w:r/>
          </w:p>
        </w:tc>
      </w:tr>
    </w:tbl>
    <w:p>
      <w:pPr>
        <w:pStyle w:val="740"/>
        <w:spacing w:line="360" w:lineRule="auto"/>
        <w:widowControl/>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r>
      <w:r/>
    </w:p>
    <w:p>
      <w:pPr>
        <w:pStyle w:val="741"/>
        <w:rPr>
          <w:color w:val="000000"/>
          <w:highlight w:val="none"/>
          <w:lang w:eastAsia="zh-CN"/>
        </w:rPr>
      </w:pPr>
      <w:r>
        <w:rPr>
          <w:color w:val="000000"/>
          <w:highlight w:val="none"/>
        </w:rPr>
        <w:br w:type="page" w:clear="all"/>
      </w:r>
      <w:r>
        <w:rPr>
          <w:rFonts w:hint="eastAsia"/>
          <w:color w:val="000000"/>
          <w:highlight w:val="none"/>
          <w:lang w:eastAsia="zh-CN"/>
        </w:rPr>
        <w:t xml:space="preserve">第六章 </w:t>
      </w:r>
      <w:r>
        <w:rPr>
          <w:color w:val="000000"/>
          <w:highlight w:val="none"/>
          <w:lang w:eastAsia="zh-CN"/>
        </w:rPr>
        <w:t xml:space="preserve"> </w:t>
      </w:r>
      <w:r>
        <w:rPr>
          <w:rFonts w:hint="eastAsia"/>
          <w:color w:val="000000"/>
          <w:highlight w:val="none"/>
          <w:lang w:eastAsia="zh-CN"/>
        </w:rPr>
        <w:t xml:space="preserve">采购需求</w:t>
      </w:r>
      <w:r>
        <w:rPr>
          <w:color w:val="000000"/>
          <w:highlight w:val="none"/>
          <w:lang w:eastAsia="zh-CN"/>
        </w:rPr>
      </w:r>
      <w:r/>
    </w:p>
    <w:p>
      <w:pPr>
        <w:pStyle w:val="740"/>
        <w:ind w:firstLine="480"/>
        <w:spacing w:line="360" w:lineRule="auto"/>
        <w:widowControl/>
        <w:rPr>
          <w:rFonts w:hint="eastAsia" w:ascii="宋体" w:hAnsi="宋体" w:eastAsia="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4"/>
          <w:highlight w:val="none"/>
        </w:rPr>
        <w:t xml:space="preserve">一、采购项目预算金额</w:t>
      </w:r>
      <w:r>
        <w:rPr>
          <w:rFonts w:hint="eastAsia" w:ascii="宋体" w:hAnsi="宋体" w:eastAsia="宋体" w:cs="宋体"/>
          <w:color w:val="000000"/>
          <w:szCs w:val="24"/>
          <w:highlight w:val="none"/>
        </w:rPr>
      </w:r>
      <w:r/>
    </w:p>
    <w:p>
      <w:pPr>
        <w:pStyle w:val="740"/>
        <w:ind w:firstLine="480"/>
        <w:spacing w:line="360" w:lineRule="auto"/>
        <w:widowControl/>
        <w:rPr>
          <w:rFonts w:hint="eastAsia" w:ascii="宋体" w:hAnsi="宋体" w:eastAsia="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4"/>
          <w:highlight w:val="none"/>
        </w:rPr>
        <w:t xml:space="preserve">本项目不接受超过</w:t>
      </w:r>
      <w:r>
        <w:rPr>
          <w:rFonts w:hint="eastAsia" w:ascii="宋体" w:hAnsi="宋体" w:eastAsia="宋体" w:cs="宋体"/>
          <w:color w:val="000000"/>
          <w:szCs w:val="24"/>
          <w:highlight w:val="none"/>
          <w:lang w:val="en-US" w:eastAsia="zh-CN"/>
        </w:rPr>
        <w:t xml:space="preserve">450</w:t>
      </w:r>
      <w:r>
        <w:rPr>
          <w:rFonts w:hint="eastAsia" w:ascii="宋体" w:hAnsi="宋体" w:eastAsia="宋体" w:cs="宋体"/>
          <w:color w:val="000000"/>
          <w:szCs w:val="24"/>
          <w:highlight w:val="none"/>
        </w:rPr>
        <w:t xml:space="preserve">万元人民币（采购项目预算金额）的投标报价。采购人不再支付报价以外的任何费用。</w:t>
      </w:r>
      <w:r>
        <w:rPr>
          <w:rFonts w:hint="eastAsia" w:ascii="宋体" w:hAnsi="宋体" w:eastAsia="宋体" w:cs="宋体"/>
          <w:color w:val="000000"/>
          <w:szCs w:val="24"/>
          <w:highlight w:val="none"/>
        </w:rPr>
      </w:r>
      <w:r/>
    </w:p>
    <w:p>
      <w:pPr>
        <w:pStyle w:val="740"/>
        <w:ind w:firstLine="480"/>
        <w:spacing w:line="360" w:lineRule="auto"/>
        <w:widowControl/>
        <w:rPr>
          <w:rFonts w:hint="eastAsia" w:ascii="宋体" w:hAnsi="宋体" w:eastAsia="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4"/>
          <w:highlight w:val="none"/>
        </w:rPr>
        <w:t xml:space="preserve">二、项目名称、工作依据和期限</w:t>
      </w:r>
      <w:r>
        <w:rPr>
          <w:rFonts w:hint="eastAsia" w:ascii="宋体" w:hAnsi="宋体" w:eastAsia="宋体" w:cs="宋体"/>
          <w:color w:val="000000"/>
          <w:szCs w:val="24"/>
          <w:highlight w:val="none"/>
        </w:rPr>
      </w:r>
      <w:r/>
    </w:p>
    <w:p>
      <w:pPr>
        <w:pStyle w:val="740"/>
        <w:ind w:firstLine="480"/>
        <w:spacing w:line="360" w:lineRule="auto"/>
        <w:widowControl/>
        <w:rPr>
          <w:rFonts w:hint="eastAsia" w:ascii="宋体" w:hAnsi="宋体" w:eastAsia="宋体" w:cs="宋体"/>
          <w:color w:val="000000"/>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4"/>
          <w:highlight w:val="none"/>
        </w:rPr>
        <w:t xml:space="preserve">1.项目名称：</w:t>
      </w:r>
      <w:r>
        <w:rPr>
          <w:rFonts w:hint="eastAsia" w:ascii="宋体" w:hAnsi="宋体" w:eastAsia="宋体" w:cs="宋体"/>
          <w:color w:val="000000"/>
          <w:szCs w:val="24"/>
          <w:highlight w:val="none"/>
          <w:lang w:eastAsia="zh-CN"/>
        </w:rPr>
        <w:t xml:space="preserve">窑湾镇全域土地综合整治实施方案及永久基本农田调整方案编制服务</w:t>
      </w:r>
      <w:r>
        <w:rPr>
          <w:rFonts w:hint="eastAsia" w:ascii="宋体" w:hAnsi="宋体" w:eastAsia="宋体" w:cs="宋体"/>
          <w:color w:val="000000"/>
          <w:szCs w:val="24"/>
          <w:highlight w:val="none"/>
          <w:lang w:eastAsia="zh-CN"/>
        </w:rPr>
      </w:r>
      <w:r/>
    </w:p>
    <w:p>
      <w:pPr>
        <w:pStyle w:val="740"/>
        <w:ind w:firstLine="480"/>
        <w:spacing w:line="360" w:lineRule="auto"/>
        <w:widowControl/>
        <w:rPr>
          <w:rFonts w:hint="eastAsia" w:ascii="宋体" w:hAnsi="宋体" w:eastAsia="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4"/>
          <w:highlight w:val="none"/>
        </w:rPr>
        <w:t xml:space="preserve">2.</w:t>
      </w:r>
      <w:r>
        <w:rPr>
          <w:rFonts w:hint="eastAsia" w:ascii="宋体" w:hAnsi="宋体" w:eastAsia="宋体" w:cs="宋体"/>
          <w:color w:val="000000"/>
          <w:szCs w:val="24"/>
          <w:highlight w:val="none"/>
          <w:lang w:val="en-US" w:eastAsia="zh-CN"/>
        </w:rPr>
        <w:t xml:space="preserve">工作</w:t>
      </w:r>
      <w:r>
        <w:rPr>
          <w:rFonts w:hint="eastAsia" w:ascii="宋体" w:hAnsi="宋体" w:eastAsia="宋体" w:cs="宋体"/>
          <w:color w:val="000000"/>
          <w:szCs w:val="24"/>
          <w:highlight w:val="none"/>
        </w:rPr>
        <w:t xml:space="preserve">依据：《自然资源部关于学习运用“千万工程”经验深入推进全域土地综合整治工作的意见》（自然资发〔2024〕149号）文件精神以及江苏省工作部署，</w:t>
      </w:r>
      <w:r>
        <w:rPr>
          <w:rFonts w:hint="eastAsia" w:ascii="宋体" w:hAnsi="宋体" w:eastAsia="宋体" w:cs="宋体"/>
          <w:color w:val="000000"/>
          <w:szCs w:val="24"/>
          <w:highlight w:val="none"/>
          <w:lang w:val="en-US" w:eastAsia="zh-CN"/>
        </w:rPr>
        <w:t xml:space="preserve">进行编制服务</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p>
      <w:pPr>
        <w:pStyle w:val="740"/>
        <w:ind w:firstLine="480"/>
        <w:spacing w:line="360" w:lineRule="auto"/>
        <w:widowControl/>
        <w:rPr>
          <w:rFonts w:hint="eastAsia" w:ascii="宋体" w:hAnsi="宋体" w:eastAsia="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4"/>
          <w:highlight w:val="none"/>
        </w:rPr>
        <w:t xml:space="preserve">3.工作期限：合同签订后到</w:t>
      </w:r>
      <w:r>
        <w:rPr>
          <w:rFonts w:hint="eastAsia" w:ascii="宋体" w:hAnsi="宋体" w:eastAsia="宋体" w:cs="宋体"/>
          <w:color w:val="000000"/>
          <w:szCs w:val="24"/>
          <w:highlight w:val="none"/>
          <w:lang w:val="en-US" w:eastAsia="zh-CN"/>
        </w:rPr>
        <w:t xml:space="preserve">2026</w:t>
      </w:r>
      <w:r>
        <w:rPr>
          <w:rFonts w:hint="eastAsia" w:ascii="宋体" w:hAnsi="宋体" w:eastAsia="宋体" w:cs="宋体"/>
          <w:color w:val="000000"/>
          <w:szCs w:val="24"/>
          <w:highlight w:val="none"/>
        </w:rPr>
        <w:t xml:space="preserve">年</w:t>
      </w:r>
      <w:r>
        <w:rPr>
          <w:rFonts w:hint="eastAsia" w:ascii="宋体" w:hAnsi="宋体" w:eastAsia="宋体" w:cs="宋体"/>
          <w:color w:val="000000"/>
          <w:szCs w:val="24"/>
          <w:highlight w:val="none"/>
          <w:lang w:val="en-US" w:eastAsia="zh-CN"/>
        </w:rPr>
        <w:t xml:space="preserve">12</w:t>
      </w:r>
      <w:r>
        <w:rPr>
          <w:rFonts w:hint="eastAsia" w:ascii="宋体" w:hAnsi="宋体" w:eastAsia="宋体" w:cs="宋体"/>
          <w:color w:val="000000"/>
          <w:szCs w:val="24"/>
          <w:highlight w:val="none"/>
        </w:rPr>
        <w:t xml:space="preserve">月</w:t>
      </w:r>
      <w:r>
        <w:rPr>
          <w:rFonts w:hint="eastAsia" w:ascii="宋体" w:hAnsi="宋体" w:eastAsia="宋体" w:cs="宋体"/>
          <w:color w:val="000000"/>
          <w:szCs w:val="24"/>
          <w:highlight w:val="none"/>
          <w:lang w:val="en-US" w:eastAsia="zh-CN"/>
        </w:rPr>
        <w:t xml:space="preserve">31</w:t>
      </w:r>
      <w:r>
        <w:rPr>
          <w:rFonts w:hint="eastAsia" w:ascii="宋体" w:hAnsi="宋体" w:eastAsia="宋体" w:cs="宋体"/>
          <w:color w:val="000000"/>
          <w:szCs w:val="24"/>
          <w:highlight w:val="none"/>
        </w:rPr>
        <w:t xml:space="preserve">日止</w:t>
      </w:r>
      <w:r>
        <w:rPr>
          <w:rFonts w:hint="eastAsia" w:ascii="宋体" w:hAnsi="宋体" w:eastAsia="宋体" w:cs="宋体"/>
          <w:color w:val="000000"/>
          <w:szCs w:val="24"/>
          <w:highlight w:val="none"/>
        </w:rPr>
      </w:r>
      <w:r/>
    </w:p>
    <w:p>
      <w:pPr>
        <w:pStyle w:val="740"/>
        <w:ind w:firstLine="480"/>
        <w:spacing w:line="360" w:lineRule="auto"/>
        <w:widowControl/>
        <w:rPr>
          <w:rFonts w:hint="eastAsia" w:ascii="宋体" w:hAnsi="宋体" w:eastAsia="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4"/>
          <w:highlight w:val="none"/>
        </w:rPr>
        <w:t xml:space="preserve">三、项目概况</w:t>
      </w:r>
      <w:r>
        <w:rPr>
          <w:rFonts w:hint="eastAsia" w:ascii="宋体" w:hAnsi="宋体" w:eastAsia="宋体" w:cs="宋体"/>
          <w:color w:val="000000"/>
          <w:szCs w:val="24"/>
          <w:highlight w:val="none"/>
        </w:rPr>
      </w:r>
      <w:r/>
    </w:p>
    <w:p>
      <w:pPr>
        <w:pStyle w:val="740"/>
        <w:ind w:firstLine="480"/>
        <w:spacing w:line="360" w:lineRule="auto"/>
        <w:widowControl/>
        <w:rPr>
          <w:rFonts w:hint="eastAsia" w:ascii="宋体" w:hAnsi="宋体" w:eastAsia="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4"/>
          <w:highlight w:val="none"/>
        </w:rPr>
        <w:t xml:space="preserve">根据《自然资源部关于学习运用“千万工程”经验深入推进全域土地综合整治工作的意见》（自然资发〔2024〕149号）文件精神以及江苏省工作部署，为促进城乡要素平等交换、双向流动，优化农村地区国土空间布局，改善农村生态环境和农民生产生活条件，助推农村一二三产业融合发展和城乡融合发展，助力建设宜居宜业和美乡村，需编制全域土地综合整治实施方案，实施单元范围为新沂市窑湾镇行政区范围。</w:t>
      </w:r>
      <w:r>
        <w:rPr>
          <w:rFonts w:hint="eastAsia" w:ascii="宋体" w:hAnsi="宋体" w:eastAsia="宋体" w:cs="宋体"/>
          <w:color w:val="000000"/>
          <w:szCs w:val="24"/>
          <w:highlight w:val="none"/>
        </w:rPr>
      </w:r>
      <w:r/>
    </w:p>
    <w:p>
      <w:pPr>
        <w:pStyle w:val="740"/>
        <w:ind w:firstLine="480"/>
        <w:spacing w:line="360" w:lineRule="auto"/>
        <w:widowControl/>
        <w:rPr>
          <w:rFonts w:hint="eastAsia" w:ascii="宋体" w:hAnsi="宋体" w:eastAsia="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4"/>
          <w:highlight w:val="none"/>
        </w:rPr>
        <w:t xml:space="preserve">四、工作要求</w:t>
      </w:r>
      <w:r>
        <w:rPr>
          <w:rFonts w:hint="eastAsia" w:ascii="宋体" w:hAnsi="宋体" w:eastAsia="宋体" w:cs="宋体"/>
          <w:color w:val="000000"/>
          <w:szCs w:val="24"/>
          <w:highlight w:val="none"/>
        </w:rPr>
      </w:r>
      <w:r/>
    </w:p>
    <w:p>
      <w:pPr>
        <w:pStyle w:val="740"/>
        <w:ind w:firstLine="480"/>
        <w:spacing w:line="360" w:lineRule="auto"/>
        <w:widowControl/>
        <w:rPr>
          <w:rFonts w:hint="eastAsia" w:ascii="宋体" w:hAnsi="宋体" w:eastAsia="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4"/>
          <w:highlight w:val="none"/>
        </w:rPr>
        <w:t xml:space="preserve">实施方案需符合自然资源部、江苏省自然资源厅关于全域土地综合整治方案编制要求，满足徐州市、新沂市关于全域土地综合整治项目审查要求。</w:t>
      </w:r>
      <w:r>
        <w:rPr>
          <w:rFonts w:hint="eastAsia" w:ascii="宋体" w:hAnsi="宋体" w:eastAsia="宋体" w:cs="宋体"/>
          <w:color w:val="000000"/>
          <w:szCs w:val="24"/>
          <w:highlight w:val="none"/>
        </w:rPr>
      </w:r>
      <w:r/>
    </w:p>
    <w:p>
      <w:pPr>
        <w:pStyle w:val="740"/>
        <w:ind w:firstLine="480"/>
        <w:spacing w:line="360" w:lineRule="auto"/>
        <w:widowControl/>
        <w:rPr>
          <w:rFonts w:hint="eastAsia" w:ascii="宋体" w:hAnsi="宋体" w:eastAsia="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4"/>
          <w:highlight w:val="none"/>
        </w:rPr>
        <w:t xml:space="preserve">（一）主要工作内容</w:t>
      </w:r>
      <w:r>
        <w:rPr>
          <w:rFonts w:hint="eastAsia" w:ascii="宋体" w:hAnsi="宋体" w:eastAsia="宋体" w:cs="宋体"/>
          <w:color w:val="000000"/>
          <w:szCs w:val="24"/>
          <w:highlight w:val="none"/>
        </w:rPr>
      </w:r>
      <w:r/>
    </w:p>
    <w:p>
      <w:pPr>
        <w:pStyle w:val="740"/>
        <w:ind w:firstLine="480"/>
        <w:spacing w:line="360" w:lineRule="auto"/>
        <w:widowControl/>
        <w:rPr>
          <w:rFonts w:hint="eastAsia" w:ascii="宋体" w:hAnsi="宋体" w:eastAsia="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4"/>
          <w:highlight w:val="none"/>
        </w:rPr>
        <w:t xml:space="preserve">1、实施方案编制</w:t>
      </w:r>
      <w:r>
        <w:rPr>
          <w:rFonts w:hint="eastAsia" w:ascii="宋体" w:hAnsi="宋体" w:eastAsia="宋体" w:cs="宋体"/>
          <w:color w:val="000000"/>
          <w:szCs w:val="24"/>
          <w:highlight w:val="none"/>
        </w:rPr>
      </w:r>
      <w:r/>
    </w:p>
    <w:p>
      <w:pPr>
        <w:pStyle w:val="740"/>
        <w:ind w:firstLine="480"/>
        <w:spacing w:line="360" w:lineRule="auto"/>
        <w:widowControl/>
        <w:rPr>
          <w:rFonts w:hint="eastAsia" w:ascii="宋体" w:hAnsi="宋体" w:eastAsia="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4"/>
          <w:highlight w:val="none"/>
        </w:rPr>
        <w:t xml:space="preserve">（1）项目建设条件分析</w:t>
      </w:r>
      <w:r>
        <w:rPr>
          <w:rFonts w:hint="eastAsia" w:ascii="宋体" w:hAnsi="宋体" w:eastAsia="宋体" w:cs="宋体"/>
          <w:color w:val="000000"/>
          <w:szCs w:val="24"/>
          <w:highlight w:val="none"/>
        </w:rPr>
      </w:r>
      <w:r/>
    </w:p>
    <w:p>
      <w:pPr>
        <w:pStyle w:val="740"/>
        <w:ind w:firstLine="480"/>
        <w:spacing w:line="360" w:lineRule="auto"/>
        <w:widowControl/>
        <w:rPr>
          <w:rFonts w:hint="eastAsia" w:ascii="宋体" w:hAnsi="宋体" w:eastAsia="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4"/>
          <w:highlight w:val="none"/>
        </w:rPr>
        <w:t xml:space="preserve">说明实施单元自然地理状况、社会经济条件、产业发展现状及方向、基础设施建设情况、生态环境状况、权属情况</w:t>
      </w:r>
      <w:r>
        <w:rPr>
          <w:rFonts w:hint="eastAsia" w:ascii="宋体" w:hAnsi="宋体" w:eastAsia="宋体" w:cs="宋体"/>
          <w:color w:val="000000"/>
          <w:szCs w:val="24"/>
          <w:highlight w:val="none"/>
          <w:lang w:eastAsia="zh-CN"/>
        </w:rPr>
        <w:t xml:space="preserve">，梳理说明特色人文历史资源和文脉空间情况</w:t>
      </w:r>
      <w:r>
        <w:rPr>
          <w:rFonts w:hint="eastAsia" w:ascii="宋体" w:hAnsi="宋体" w:eastAsia="宋体" w:cs="宋体"/>
          <w:color w:val="000000"/>
          <w:szCs w:val="24"/>
          <w:highlight w:val="none"/>
        </w:rPr>
        <w:t xml:space="preserve">等。</w:t>
      </w:r>
      <w:r>
        <w:rPr>
          <w:rFonts w:hint="eastAsia" w:ascii="宋体" w:hAnsi="宋体" w:eastAsia="宋体" w:cs="宋体"/>
          <w:color w:val="000000"/>
          <w:szCs w:val="24"/>
          <w:highlight w:val="none"/>
        </w:rPr>
      </w:r>
      <w:r/>
    </w:p>
    <w:p>
      <w:pPr>
        <w:pStyle w:val="740"/>
        <w:ind w:firstLine="480"/>
        <w:spacing w:line="360" w:lineRule="auto"/>
        <w:widowControl/>
        <w:rPr>
          <w:rFonts w:hint="eastAsia" w:ascii="宋体" w:hAnsi="宋体" w:eastAsia="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4"/>
          <w:highlight w:val="none"/>
        </w:rPr>
        <w:t xml:space="preserve">（2）现状问题及整治潜力分析</w:t>
      </w:r>
      <w:r>
        <w:rPr>
          <w:rFonts w:hint="eastAsia" w:ascii="宋体" w:hAnsi="宋体" w:eastAsia="宋体" w:cs="宋体"/>
          <w:color w:val="000000"/>
          <w:szCs w:val="24"/>
          <w:highlight w:val="none"/>
        </w:rPr>
      </w:r>
      <w:r/>
    </w:p>
    <w:p>
      <w:pPr>
        <w:pStyle w:val="740"/>
        <w:ind w:firstLine="480"/>
        <w:spacing w:line="360" w:lineRule="auto"/>
        <w:widowControl/>
        <w:rPr>
          <w:rFonts w:hint="eastAsia" w:ascii="宋体" w:hAnsi="宋体" w:eastAsia="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4"/>
          <w:highlight w:val="none"/>
        </w:rPr>
        <w:t xml:space="preserve">分析实施单元在空间布局无序化、耕地碎片化、资源利用低效化、生态质量退化等方面存在的具体问题，对实施单元的土地整治潜力进行分析</w:t>
      </w:r>
      <w:r>
        <w:rPr>
          <w:rFonts w:hint="eastAsia" w:ascii="宋体" w:hAnsi="宋体" w:eastAsia="宋体" w:cs="宋体"/>
          <w:color w:val="000000"/>
          <w:szCs w:val="24"/>
          <w:highlight w:val="none"/>
          <w:lang w:eastAsia="zh-CN"/>
        </w:rPr>
        <w:t xml:space="preserve">，对人文价值与实施单元的相互作用进行重点分析。</w:t>
      </w:r>
      <w:r>
        <w:rPr>
          <w:rFonts w:hint="eastAsia" w:ascii="宋体" w:hAnsi="宋体" w:eastAsia="宋体" w:cs="宋体"/>
          <w:color w:val="000000"/>
          <w:szCs w:val="24"/>
          <w:highlight w:val="none"/>
        </w:rPr>
      </w:r>
      <w:r/>
    </w:p>
    <w:p>
      <w:pPr>
        <w:pStyle w:val="740"/>
        <w:ind w:firstLine="480"/>
        <w:spacing w:line="360" w:lineRule="auto"/>
        <w:widowControl/>
        <w:rPr>
          <w:rFonts w:hint="eastAsia" w:ascii="宋体" w:hAnsi="宋体" w:eastAsia="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4"/>
          <w:highlight w:val="none"/>
        </w:rPr>
        <w:t xml:space="preserve">（3）整治目标与内容</w:t>
      </w:r>
      <w:r>
        <w:rPr>
          <w:rFonts w:hint="eastAsia" w:ascii="宋体" w:hAnsi="宋体" w:eastAsia="宋体" w:cs="宋体"/>
          <w:color w:val="000000"/>
          <w:szCs w:val="24"/>
          <w:highlight w:val="none"/>
        </w:rPr>
      </w:r>
      <w:r/>
    </w:p>
    <w:p>
      <w:pPr>
        <w:pStyle w:val="740"/>
        <w:ind w:firstLine="480"/>
        <w:spacing w:line="360" w:lineRule="auto"/>
        <w:widowControl/>
        <w:rPr>
          <w:rFonts w:hint="eastAsia" w:ascii="宋体" w:hAnsi="宋体" w:eastAsia="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4"/>
          <w:highlight w:val="none"/>
        </w:rPr>
        <w:t xml:space="preserve">聚焦人文引领的导向，建构“人—文—镇—产”融合发展的空间格局，提出助推乡村全面振兴和城镇能级提升的全域整治目标，明确整治内容及子项目安排。</w:t>
      </w:r>
      <w:r>
        <w:rPr>
          <w:rFonts w:hint="eastAsia" w:ascii="宋体" w:hAnsi="宋体" w:eastAsia="宋体" w:cs="宋体"/>
          <w:color w:val="000000"/>
          <w:szCs w:val="24"/>
          <w:highlight w:val="none"/>
        </w:rPr>
      </w:r>
      <w:r/>
    </w:p>
    <w:p>
      <w:pPr>
        <w:pStyle w:val="740"/>
        <w:ind w:firstLine="480"/>
        <w:spacing w:line="360" w:lineRule="auto"/>
        <w:widowControl/>
        <w:rPr>
          <w:rFonts w:hint="eastAsia" w:ascii="宋体" w:hAnsi="宋体" w:eastAsia="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4"/>
          <w:highlight w:val="none"/>
        </w:rPr>
        <w:t xml:space="preserve">（4）投资估算及资金筹措</w:t>
      </w:r>
      <w:r>
        <w:rPr>
          <w:rFonts w:hint="eastAsia" w:ascii="宋体" w:hAnsi="宋体" w:eastAsia="宋体" w:cs="宋体"/>
          <w:color w:val="000000"/>
          <w:szCs w:val="24"/>
          <w:highlight w:val="none"/>
        </w:rPr>
      </w:r>
      <w:r/>
    </w:p>
    <w:p>
      <w:pPr>
        <w:pStyle w:val="740"/>
        <w:ind w:firstLine="480"/>
        <w:spacing w:line="360" w:lineRule="auto"/>
        <w:widowControl/>
        <w:rPr>
          <w:rFonts w:hint="eastAsia" w:ascii="宋体" w:hAnsi="宋体" w:eastAsia="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4"/>
          <w:highlight w:val="none"/>
        </w:rPr>
        <w:t xml:space="preserve">根据子项目的安排，结合整治类型、整治内容、标准，进行投资估算。说明资金筹措来源，编制资金平衡方案。</w:t>
      </w:r>
      <w:r>
        <w:rPr>
          <w:rFonts w:hint="eastAsia" w:ascii="宋体" w:hAnsi="宋体" w:eastAsia="宋体" w:cs="宋体"/>
          <w:color w:val="000000"/>
          <w:szCs w:val="24"/>
          <w:highlight w:val="none"/>
        </w:rPr>
      </w:r>
      <w:r/>
    </w:p>
    <w:p>
      <w:pPr>
        <w:pStyle w:val="740"/>
        <w:ind w:firstLine="480"/>
        <w:spacing w:line="360" w:lineRule="auto"/>
        <w:widowControl/>
        <w:rPr>
          <w:rFonts w:hint="eastAsia" w:ascii="宋体" w:hAnsi="宋体" w:eastAsia="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4"/>
          <w:highlight w:val="none"/>
        </w:rPr>
        <w:t xml:space="preserve">（5）效益分析</w:t>
      </w:r>
      <w:r>
        <w:rPr>
          <w:rFonts w:hint="eastAsia" w:ascii="宋体" w:hAnsi="宋体" w:eastAsia="宋体" w:cs="宋体"/>
          <w:color w:val="000000"/>
          <w:szCs w:val="24"/>
          <w:highlight w:val="none"/>
        </w:rPr>
      </w:r>
      <w:r/>
    </w:p>
    <w:p>
      <w:pPr>
        <w:pStyle w:val="740"/>
        <w:ind w:firstLine="480"/>
        <w:spacing w:line="360" w:lineRule="auto"/>
        <w:widowControl/>
        <w:rPr>
          <w:rFonts w:hint="eastAsia" w:ascii="宋体" w:hAnsi="宋体" w:eastAsia="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4"/>
          <w:highlight w:val="none"/>
        </w:rPr>
        <w:t xml:space="preserve">分析实施全域土地综合整治产生的社会效益、生态效益及经济效益等。</w:t>
      </w:r>
      <w:r>
        <w:rPr>
          <w:rFonts w:hint="eastAsia" w:ascii="宋体" w:hAnsi="宋体" w:eastAsia="宋体" w:cs="宋体"/>
          <w:color w:val="000000"/>
          <w:szCs w:val="24"/>
          <w:highlight w:val="none"/>
        </w:rPr>
      </w:r>
      <w:r/>
    </w:p>
    <w:p>
      <w:pPr>
        <w:pStyle w:val="740"/>
        <w:ind w:firstLine="480"/>
        <w:spacing w:line="360" w:lineRule="auto"/>
        <w:widowControl/>
        <w:rPr>
          <w:rFonts w:hint="eastAsia" w:ascii="宋体" w:hAnsi="宋体" w:eastAsia="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4"/>
          <w:highlight w:val="none"/>
        </w:rPr>
        <w:t xml:space="preserve">（6）土地权属调整方案编制</w:t>
      </w:r>
      <w:r>
        <w:rPr>
          <w:rFonts w:hint="eastAsia" w:ascii="宋体" w:hAnsi="宋体" w:eastAsia="宋体" w:cs="宋体"/>
          <w:color w:val="000000"/>
          <w:szCs w:val="24"/>
          <w:highlight w:val="none"/>
        </w:rPr>
      </w:r>
      <w:r/>
    </w:p>
    <w:p>
      <w:pPr>
        <w:pStyle w:val="740"/>
        <w:ind w:firstLine="480"/>
        <w:spacing w:line="360" w:lineRule="auto"/>
        <w:widowControl/>
        <w:rPr>
          <w:rFonts w:hint="eastAsia" w:ascii="宋体" w:hAnsi="宋体" w:eastAsia="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4"/>
          <w:highlight w:val="none"/>
        </w:rPr>
        <w:t xml:space="preserve">调查土地权属现状、土地权属调整意愿，形成整治区域权属调整方案。编制子项目土地权属调整方案，并征询项目涉及的权属单位和全体农户的意见。土地权属调整完成后，编写子项目权属调整报告。</w:t>
      </w:r>
      <w:r>
        <w:rPr>
          <w:rFonts w:hint="eastAsia" w:ascii="宋体" w:hAnsi="宋体" w:eastAsia="宋体" w:cs="宋体"/>
          <w:color w:val="000000"/>
          <w:szCs w:val="24"/>
          <w:highlight w:val="none"/>
        </w:rPr>
      </w:r>
      <w:r/>
    </w:p>
    <w:p>
      <w:pPr>
        <w:pStyle w:val="740"/>
        <w:ind w:firstLine="480"/>
        <w:spacing w:line="360" w:lineRule="auto"/>
        <w:widowControl/>
        <w:rPr>
          <w:rFonts w:hint="eastAsia" w:ascii="宋体" w:hAnsi="宋体" w:eastAsia="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4"/>
          <w:highlight w:val="none"/>
        </w:rPr>
        <w:t xml:space="preserve">2、永久基本农田调整方案编制</w:t>
      </w:r>
      <w:r>
        <w:rPr>
          <w:rFonts w:hint="eastAsia" w:ascii="宋体" w:hAnsi="宋体" w:eastAsia="宋体" w:cs="宋体"/>
          <w:color w:val="000000"/>
          <w:szCs w:val="24"/>
          <w:highlight w:val="none"/>
        </w:rPr>
      </w:r>
      <w:r/>
    </w:p>
    <w:p>
      <w:pPr>
        <w:pStyle w:val="740"/>
        <w:ind w:firstLine="480"/>
        <w:spacing w:line="360" w:lineRule="auto"/>
        <w:widowControl/>
        <w:rPr>
          <w:rFonts w:hint="eastAsia" w:ascii="宋体" w:hAnsi="宋体" w:eastAsia="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4"/>
          <w:highlight w:val="none"/>
        </w:rPr>
        <w:t xml:space="preserve">按照“总体稳定、微调优化”的原则，重点对布局零星、破碎、散乱和配套设施不完善、不便耕种的地块进行调整，调整规模原则上不得超过所涉乡镇永久基本农田划定面积的5%。采用“先补后占”方式明确补划方式，现有优质耕地先行补划为永久基本农田，实施整治形成的新增耕地、符合永久基本农田划定要求的，均划入储备区。对调出和调入地块现场核查，判断补划永久基本农田补划可行性。</w:t>
      </w:r>
      <w:r>
        <w:rPr>
          <w:rFonts w:hint="eastAsia" w:ascii="宋体" w:hAnsi="宋体" w:eastAsia="宋体" w:cs="宋体"/>
          <w:color w:val="000000"/>
          <w:szCs w:val="24"/>
          <w:highlight w:val="none"/>
        </w:rPr>
      </w:r>
      <w:r/>
    </w:p>
    <w:p>
      <w:pPr>
        <w:pStyle w:val="740"/>
        <w:ind w:firstLine="480"/>
        <w:spacing w:line="360" w:lineRule="auto"/>
        <w:widowControl/>
        <w:rPr>
          <w:rFonts w:hint="eastAsia" w:ascii="宋体" w:hAnsi="宋体" w:eastAsia="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4"/>
          <w:highlight w:val="none"/>
        </w:rPr>
        <w:t xml:space="preserve">（二）成果形式</w:t>
      </w:r>
      <w:r>
        <w:rPr>
          <w:rFonts w:hint="eastAsia" w:ascii="宋体" w:hAnsi="宋体" w:eastAsia="宋体" w:cs="宋体"/>
          <w:color w:val="000000"/>
          <w:szCs w:val="24"/>
          <w:highlight w:val="none"/>
        </w:rPr>
      </w:r>
      <w:r/>
    </w:p>
    <w:p>
      <w:pPr>
        <w:pStyle w:val="740"/>
        <w:ind w:firstLine="480"/>
        <w:spacing w:line="360" w:lineRule="auto"/>
        <w:widowControl/>
        <w:rPr>
          <w:rFonts w:hint="eastAsia" w:ascii="宋体" w:hAnsi="宋体" w:eastAsia="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4"/>
          <w:highlight w:val="none"/>
        </w:rPr>
        <w:t xml:space="preserve">1、报告成果</w:t>
      </w:r>
      <w:r>
        <w:rPr>
          <w:rFonts w:hint="eastAsia" w:ascii="宋体" w:hAnsi="宋体" w:eastAsia="宋体" w:cs="宋体"/>
          <w:color w:val="000000"/>
          <w:szCs w:val="24"/>
          <w:highlight w:val="none"/>
        </w:rPr>
      </w:r>
      <w:r/>
    </w:p>
    <w:p>
      <w:pPr>
        <w:pStyle w:val="740"/>
        <w:ind w:firstLine="480"/>
        <w:spacing w:line="360" w:lineRule="auto"/>
        <w:widowControl/>
        <w:rPr>
          <w:rFonts w:hint="eastAsia" w:ascii="宋体" w:hAnsi="宋体" w:eastAsia="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4"/>
          <w:highlight w:val="none"/>
        </w:rPr>
        <w:t xml:space="preserve">全域土地综合整治实施方案文本，永久基本农田调整方案文本。</w:t>
      </w:r>
      <w:r>
        <w:rPr>
          <w:rFonts w:hint="eastAsia" w:ascii="宋体" w:hAnsi="宋体" w:eastAsia="宋体" w:cs="宋体"/>
          <w:color w:val="000000"/>
          <w:szCs w:val="24"/>
          <w:highlight w:val="none"/>
        </w:rPr>
      </w:r>
      <w:r/>
    </w:p>
    <w:p>
      <w:pPr>
        <w:pStyle w:val="740"/>
        <w:ind w:firstLine="480"/>
        <w:spacing w:line="360" w:lineRule="auto"/>
        <w:widowControl/>
        <w:rPr>
          <w:rFonts w:hint="eastAsia" w:ascii="宋体" w:hAnsi="宋体" w:eastAsia="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4"/>
          <w:highlight w:val="none"/>
        </w:rPr>
        <w:t xml:space="preserve">2、数据库成果</w:t>
      </w:r>
      <w:r>
        <w:rPr>
          <w:rFonts w:hint="eastAsia" w:ascii="宋体" w:hAnsi="宋体" w:eastAsia="宋体" w:cs="宋体"/>
          <w:color w:val="000000"/>
          <w:szCs w:val="24"/>
          <w:highlight w:val="none"/>
        </w:rPr>
      </w:r>
      <w:r/>
    </w:p>
    <w:p>
      <w:pPr>
        <w:pStyle w:val="740"/>
        <w:ind w:firstLine="480"/>
        <w:spacing w:line="360" w:lineRule="auto"/>
        <w:widowControl/>
        <w:rPr>
          <w:rFonts w:hint="eastAsia" w:ascii="宋体" w:hAnsi="宋体" w:eastAsia="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4"/>
          <w:highlight w:val="none"/>
        </w:rPr>
        <w:t xml:space="preserve">以“三调”和最新年度国土变更调查成果为基础构建全域土地综合整治数据库，需与国土空间规划数据库衔接，按照统一的图层和数据标准，形成数据库、整治区域矢量坐标等。</w:t>
      </w:r>
      <w:r>
        <w:rPr>
          <w:rFonts w:hint="eastAsia" w:ascii="宋体" w:hAnsi="宋体" w:eastAsia="宋体" w:cs="宋体"/>
          <w:color w:val="000000"/>
          <w:szCs w:val="24"/>
          <w:highlight w:val="none"/>
        </w:rPr>
      </w:r>
      <w:r/>
    </w:p>
    <w:p>
      <w:pPr>
        <w:pStyle w:val="740"/>
        <w:ind w:firstLine="480"/>
        <w:spacing w:line="360" w:lineRule="auto"/>
        <w:widowControl/>
        <w:rPr>
          <w:rFonts w:hint="eastAsia" w:ascii="宋体" w:hAnsi="宋体" w:eastAsia="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4"/>
          <w:highlight w:val="none"/>
        </w:rPr>
        <w:t xml:space="preserve">3、图件成果</w:t>
      </w:r>
      <w:r>
        <w:rPr>
          <w:rFonts w:hint="eastAsia" w:ascii="宋体" w:hAnsi="宋体" w:eastAsia="宋体" w:cs="宋体"/>
          <w:color w:val="000000"/>
          <w:szCs w:val="24"/>
          <w:highlight w:val="none"/>
        </w:rPr>
      </w:r>
      <w:r/>
    </w:p>
    <w:p>
      <w:pPr>
        <w:pStyle w:val="740"/>
        <w:ind w:firstLine="480"/>
        <w:spacing w:line="360" w:lineRule="auto"/>
        <w:widowControl/>
        <w:rPr>
          <w:rFonts w:hint="eastAsia" w:ascii="宋体" w:hAnsi="宋体" w:eastAsia="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4"/>
          <w:highlight w:val="none"/>
        </w:rPr>
        <w:t xml:space="preserve">包括现状图、规划图及其他相关图件。图件应内容全面、清晰，并与文本表述和相关数据保持一致；图件比例尺应能满足准确反映与整治内容有关各要素的上图要求。</w:t>
      </w:r>
      <w:r>
        <w:rPr>
          <w:rFonts w:hint="eastAsia" w:ascii="宋体" w:hAnsi="宋体" w:eastAsia="宋体" w:cs="宋体"/>
          <w:color w:val="000000"/>
          <w:szCs w:val="24"/>
          <w:highlight w:val="none"/>
        </w:rPr>
      </w:r>
      <w:r/>
    </w:p>
    <w:p>
      <w:pPr>
        <w:pStyle w:val="740"/>
        <w:ind w:firstLine="480"/>
        <w:spacing w:line="360" w:lineRule="auto"/>
        <w:widowControl/>
        <w:rPr>
          <w:rFonts w:hint="eastAsia" w:ascii="宋体" w:hAnsi="宋体" w:eastAsia="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4"/>
          <w:highlight w:val="none"/>
        </w:rPr>
        <w:t xml:space="preserve">4、附件成果</w:t>
      </w:r>
      <w:r>
        <w:rPr>
          <w:rFonts w:hint="eastAsia" w:ascii="宋体" w:hAnsi="宋体" w:eastAsia="宋体" w:cs="宋体"/>
          <w:color w:val="000000"/>
          <w:szCs w:val="24"/>
          <w:highlight w:val="none"/>
        </w:rPr>
      </w:r>
      <w:r/>
    </w:p>
    <w:p>
      <w:pPr>
        <w:pStyle w:val="740"/>
        <w:ind w:firstLine="480"/>
        <w:spacing w:line="360" w:lineRule="auto"/>
        <w:widowControl/>
        <w:rPr>
          <w:rFonts w:hint="eastAsia" w:ascii="宋体" w:hAnsi="宋体" w:eastAsia="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4"/>
          <w:highlight w:val="none"/>
        </w:rPr>
        <w:t xml:space="preserve">包括相关评审论证意见、群众意见等成果相关的附件。</w:t>
      </w:r>
      <w:r>
        <w:rPr>
          <w:rFonts w:hint="eastAsia" w:ascii="宋体" w:hAnsi="宋体" w:eastAsia="宋体" w:cs="宋体"/>
          <w:color w:val="000000"/>
          <w:szCs w:val="24"/>
          <w:highlight w:val="none"/>
        </w:rPr>
      </w:r>
      <w:r/>
    </w:p>
    <w:p>
      <w:pPr>
        <w:pStyle w:val="740"/>
        <w:ind w:firstLine="480"/>
        <w:spacing w:line="360" w:lineRule="auto"/>
        <w:widowControl/>
        <w:rPr>
          <w:rFonts w:hint="eastAsia" w:ascii="宋体" w:hAnsi="宋体" w:eastAsia="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4"/>
          <w:highlight w:val="none"/>
        </w:rPr>
        <w:t xml:space="preserve">五、服务要求</w:t>
      </w:r>
      <w:r>
        <w:rPr>
          <w:rFonts w:hint="eastAsia" w:ascii="宋体" w:hAnsi="宋体" w:eastAsia="宋体" w:cs="宋体"/>
          <w:color w:val="000000"/>
          <w:szCs w:val="24"/>
          <w:highlight w:val="none"/>
        </w:rPr>
      </w:r>
      <w:r/>
    </w:p>
    <w:p>
      <w:pPr>
        <w:pStyle w:val="740"/>
        <w:ind w:firstLine="480"/>
        <w:spacing w:line="360" w:lineRule="auto"/>
        <w:widowControl/>
        <w:rPr>
          <w:rFonts w:hint="eastAsia" w:ascii="宋体" w:hAnsi="宋体" w:eastAsia="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4"/>
          <w:highlight w:val="none"/>
        </w:rPr>
        <w:t xml:space="preserve">1、成交供应商应根据项目具体情况组建相关项目经验丰富的成熟团队承担本次项目工作任务。工作成果应符合相关规范要求并具有独创性。如在工作过程中需更换项目负责人，成交供应商须征得采购人同意。</w:t>
      </w:r>
      <w:r>
        <w:rPr>
          <w:rFonts w:hint="eastAsia" w:ascii="宋体" w:hAnsi="宋体" w:eastAsia="宋体" w:cs="宋体"/>
          <w:color w:val="000000"/>
          <w:szCs w:val="24"/>
          <w:highlight w:val="none"/>
        </w:rPr>
      </w:r>
      <w:r/>
    </w:p>
    <w:p>
      <w:pPr>
        <w:pStyle w:val="740"/>
        <w:ind w:firstLine="480"/>
        <w:spacing w:line="360" w:lineRule="auto"/>
        <w:widowControl/>
        <w:rPr>
          <w:rFonts w:hint="eastAsia" w:ascii="宋体" w:hAnsi="宋体" w:eastAsia="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4"/>
          <w:highlight w:val="none"/>
        </w:rPr>
        <w:t xml:space="preserve">2、成交供应商应积极配合采购人的工作安排，参加成果交流、论证、审查、验收等会议，根据项目进度计划交付成果（当出现有关交付文档顺延的情况除外），对提交成果的深度、及时性、完整性、正确性等负责。</w:t>
      </w:r>
      <w:r>
        <w:rPr>
          <w:rFonts w:hint="eastAsia" w:ascii="宋体" w:hAnsi="宋体" w:eastAsia="宋体" w:cs="宋体"/>
          <w:color w:val="000000"/>
          <w:szCs w:val="24"/>
          <w:highlight w:val="none"/>
        </w:rPr>
      </w:r>
      <w:r/>
    </w:p>
    <w:p>
      <w:pPr>
        <w:pStyle w:val="740"/>
        <w:ind w:firstLine="480"/>
        <w:spacing w:line="360" w:lineRule="auto"/>
        <w:widowControl/>
        <w:rPr>
          <w:rFonts w:hint="eastAsia" w:ascii="宋体" w:hAnsi="宋体" w:eastAsia="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4"/>
          <w:highlight w:val="none"/>
        </w:rPr>
        <w:t xml:space="preserve">3、方案编制工作中涉及的涉密和敏感图文资料、电子数据，成交供应商应签订相关保密承诺书并严格执行保密的相关规定。</w:t>
      </w:r>
      <w:r>
        <w:rPr>
          <w:rFonts w:hint="eastAsia" w:ascii="宋体" w:hAnsi="宋体" w:eastAsia="宋体" w:cs="宋体"/>
          <w:color w:val="000000"/>
          <w:szCs w:val="24"/>
          <w:highlight w:val="none"/>
        </w:rPr>
      </w:r>
      <w:r/>
    </w:p>
    <w:p>
      <w:pPr>
        <w:pStyle w:val="740"/>
        <w:ind w:firstLine="480"/>
        <w:spacing w:line="360" w:lineRule="auto"/>
        <w:widowControl/>
        <w:rPr>
          <w:rFonts w:hint="eastAsia" w:ascii="宋体" w:hAnsi="宋体" w:eastAsia="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4"/>
          <w:highlight w:val="none"/>
        </w:rPr>
        <w:t xml:space="preserve">六、</w:t>
      </w:r>
      <w:r>
        <w:rPr>
          <w:rFonts w:hint="eastAsia" w:ascii="宋体" w:hAnsi="宋体" w:eastAsia="宋体" w:cs="宋体"/>
          <w:color w:val="000000"/>
          <w:szCs w:val="24"/>
          <w:highlight w:val="none"/>
          <w:lang w:val="en-US" w:eastAsia="zh-CN"/>
        </w:rPr>
        <w:t xml:space="preserve">其</w:t>
      </w:r>
      <w:r>
        <w:rPr>
          <w:rFonts w:hint="eastAsia" w:ascii="宋体" w:hAnsi="宋体" w:eastAsia="宋体" w:cs="宋体"/>
          <w:color w:val="000000"/>
          <w:szCs w:val="24"/>
          <w:highlight w:val="none"/>
        </w:rPr>
        <w:t xml:space="preserve">他要求：见《招标文件》第五章《拟签订的合同文本》</w:t>
      </w:r>
      <w:r>
        <w:rPr>
          <w:rFonts w:hint="eastAsia" w:ascii="宋体" w:hAnsi="宋体" w:eastAsia="宋体" w:cs="宋体"/>
          <w:color w:val="000000"/>
          <w:szCs w:val="24"/>
          <w:highlight w:val="none"/>
        </w:rPr>
      </w:r>
      <w:r/>
    </w:p>
    <w:p>
      <w:pPr>
        <w:pStyle w:val="740"/>
        <w:ind w:left="8880" w:hanging="8400"/>
        <w:jc w:val="left"/>
        <w:spacing w:line="360" w:lineRule="auto"/>
        <w:widowControl/>
        <w:rPr>
          <w:rFonts w:ascii="宋体" w:hAnsi="宋体" w:cs="宋体"/>
          <w:bCs/>
          <w:color w:val="000000"/>
          <w:szCs w:val="24"/>
          <w:highlight w:val="none"/>
        </w:rPr>
      </w:pPr>
      <w:r>
        <w:rPr>
          <w:rFonts w:ascii="宋体" w:hAnsi="宋体" w:cs="宋体"/>
          <w:bCs/>
          <w:color w:val="000000"/>
          <w:szCs w:val="24"/>
          <w:highlight w:val="none"/>
        </w:rPr>
      </w:r>
      <w:r/>
    </w:p>
    <w:p>
      <w:pPr>
        <w:pStyle w:val="740"/>
        <w:ind w:firstLine="480"/>
        <w:jc w:val="left"/>
        <w:spacing w:line="360" w:lineRule="auto"/>
        <w:widowControl/>
        <w:rPr>
          <w:rFonts w:hint="eastAsia" w:ascii="宋体" w:hAnsi="宋体" w:cs="宋体"/>
          <w:bCs/>
          <w:color w:val="000000"/>
          <w:szCs w:val="24"/>
          <w:highlight w:val="none"/>
        </w:rPr>
      </w:pPr>
      <w:r>
        <w:rPr>
          <w:rFonts w:hint="eastAsia" w:ascii="宋体" w:hAnsi="宋体" w:cs="宋体"/>
          <w:bCs/>
          <w:color w:val="000000"/>
          <w:szCs w:val="24"/>
          <w:highlight w:val="none"/>
        </w:rPr>
      </w:r>
      <w:r/>
    </w:p>
    <w:p>
      <w:pPr>
        <w:pStyle w:val="741"/>
        <w:rPr>
          <w:color w:val="000000"/>
          <w:highlight w:val="none"/>
        </w:rPr>
      </w:pPr>
      <w:r>
        <w:rPr>
          <w:rFonts w:hint="eastAsia" w:ascii="宋体" w:hAnsi="宋体" w:cs="宋体"/>
          <w:bCs/>
          <w:color w:val="000000"/>
          <w:sz w:val="30"/>
          <w:szCs w:val="52"/>
          <w:highlight w:val="none"/>
        </w:rPr>
        <w:br w:type="page" w:clear="all"/>
      </w:r>
      <w:r>
        <w:rPr>
          <w:rFonts w:hint="eastAsia"/>
          <w:color w:val="000000"/>
          <w:highlight w:val="none"/>
        </w:rPr>
        <w:t xml:space="preserve">第七章 </w:t>
      </w:r>
      <w:r>
        <w:rPr>
          <w:color w:val="000000"/>
          <w:highlight w:val="none"/>
        </w:rPr>
        <w:t xml:space="preserve"> </w:t>
      </w:r>
      <w:r>
        <w:rPr>
          <w:rFonts w:hint="eastAsia"/>
          <w:color w:val="000000"/>
          <w:highlight w:val="none"/>
        </w:rPr>
        <w:t xml:space="preserve">投标文件相关格式</w:t>
      </w:r>
      <w:r>
        <w:rPr>
          <w:color w:val="000000"/>
          <w:highlight w:val="none"/>
        </w:rPr>
      </w:r>
      <w:r/>
    </w:p>
    <w:p>
      <w:pPr>
        <w:pStyle w:val="742"/>
        <w:rPr>
          <w:color w:val="000000"/>
          <w:highlight w:val="none"/>
          <w:lang w:eastAsia="zh-CN"/>
        </w:rPr>
      </w:pPr>
      <w:r>
        <w:rPr>
          <w:rFonts w:hint="eastAsia"/>
          <w:color w:val="000000"/>
          <w:highlight w:val="none"/>
          <w:lang w:eastAsia="zh-CN"/>
        </w:rPr>
        <w:t xml:space="preserve">一、投标函格式</w:t>
      </w:r>
      <w:r>
        <w:rPr>
          <w:color w:val="000000"/>
          <w:highlight w:val="none"/>
          <w:lang w:eastAsia="zh-CN"/>
        </w:rPr>
      </w:r>
      <w:r/>
    </w:p>
    <w:p>
      <w:pPr>
        <w:pStyle w:val="740"/>
        <w:spacing w:line="360" w:lineRule="auto"/>
        <w:widowControl/>
        <w:rPr>
          <w:rFonts w:hint="eastAsia" w:ascii="宋体" w:hAnsi="宋体" w:eastAsia="宋体" w:cs="宋体"/>
          <w:color w:val="000000"/>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致：</w:t>
      </w:r>
      <w:r>
        <w:rPr>
          <w:rFonts w:hint="eastAsia" w:ascii="宋体" w:hAnsi="宋体" w:cs="宋体"/>
          <w:color w:val="000000"/>
          <w:szCs w:val="24"/>
          <w:highlight w:val="none"/>
          <w:u w:val="single"/>
          <w:lang w:eastAsia="zh-CN"/>
        </w:rPr>
        <w:t xml:space="preserve">江苏固迅项目管理有限公司</w:t>
      </w:r>
      <w:r>
        <w:rPr>
          <w:rFonts w:hint="eastAsia" w:ascii="宋体" w:hAnsi="宋体" w:eastAsia="宋体" w:cs="宋体"/>
          <w:color w:val="000000"/>
          <w:szCs w:val="24"/>
          <w:highlight w:val="none"/>
          <w:lang w:eastAsia="zh-CN"/>
        </w:rPr>
      </w:r>
      <w:r/>
    </w:p>
    <w:p>
      <w:pPr>
        <w:pStyle w:val="740"/>
        <w:ind w:firstLine="48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根据</w:t>
      </w:r>
      <w:r>
        <w:rPr>
          <w:rFonts w:ascii="宋体" w:hAnsi="宋体" w:cs="宋体"/>
          <w:color w:val="000000"/>
          <w:szCs w:val="24"/>
          <w:highlight w:val="none"/>
          <w:u w:val="single"/>
        </w:rPr>
        <w:t xml:space="preserve">  </w:t>
      </w:r>
      <w:r>
        <w:rPr>
          <w:rFonts w:hint="eastAsia" w:ascii="宋体" w:hAnsi="宋体" w:cs="宋体"/>
          <w:color w:val="000000"/>
          <w:szCs w:val="24"/>
          <w:highlight w:val="none"/>
          <w:u w:val="single"/>
          <w:lang w:eastAsia="zh-CN"/>
        </w:rPr>
        <w:t xml:space="preserve">窑湾镇全域土地综合整治实施方案及永久基本农田调整方案编制服务</w:t>
      </w:r>
      <w:r>
        <w:rPr>
          <w:rFonts w:ascii="宋体" w:hAnsi="宋体" w:cs="宋体"/>
          <w:color w:val="000000"/>
          <w:szCs w:val="24"/>
          <w:highlight w:val="none"/>
          <w:u w:val="single"/>
        </w:rPr>
        <w:t xml:space="preserve">  </w:t>
      </w:r>
      <w:r>
        <w:rPr>
          <w:rFonts w:hint="eastAsia" w:ascii="宋体" w:hAnsi="宋体" w:cs="宋体"/>
          <w:color w:val="000000"/>
          <w:szCs w:val="24"/>
          <w:highlight w:val="none"/>
        </w:rPr>
        <w:t xml:space="preserve">项目[项目编号</w:t>
      </w:r>
      <w:r>
        <w:rPr>
          <w:rFonts w:hint="eastAsia" w:ascii="宋体" w:hAnsi="宋体" w:cs="宋体"/>
          <w:color w:val="000000"/>
          <w:szCs w:val="24"/>
          <w:highlight w:val="none"/>
          <w:u w:val="single"/>
        </w:rPr>
        <w:t xml:space="preserve">             </w:t>
      </w:r>
      <w:r>
        <w:rPr>
          <w:rFonts w:hint="eastAsia" w:ascii="宋体" w:hAnsi="宋体" w:cs="宋体"/>
          <w:color w:val="000000"/>
          <w:szCs w:val="24"/>
          <w:highlight w:val="none"/>
        </w:rPr>
        <w:t xml:space="preserve">]招标文件， </w:t>
      </w:r>
      <w:r>
        <w:rPr>
          <w:rFonts w:ascii="宋体" w:hAnsi="宋体" w:cs="宋体"/>
          <w:color w:val="000000"/>
          <w:szCs w:val="24"/>
          <w:highlight w:val="none"/>
          <w:u w:val="single"/>
        </w:rPr>
        <w:t xml:space="preserve">        </w:t>
      </w:r>
      <w:r>
        <w:rPr>
          <w:rFonts w:hint="eastAsia" w:ascii="宋体" w:hAnsi="宋体" w:cs="宋体"/>
          <w:color w:val="000000"/>
          <w:szCs w:val="24"/>
          <w:highlight w:val="none"/>
        </w:rPr>
        <w:t xml:space="preserve">（姓名）代表我方</w:t>
      </w:r>
      <w:r>
        <w:rPr>
          <w:rFonts w:ascii="宋体" w:hAnsi="宋体" w:cs="宋体"/>
          <w:color w:val="000000"/>
          <w:szCs w:val="24"/>
          <w:highlight w:val="none"/>
          <w:u w:val="single"/>
        </w:rPr>
        <w:t xml:space="preserve">          </w:t>
      </w:r>
      <w:r>
        <w:rPr>
          <w:rFonts w:hint="eastAsia" w:ascii="宋体" w:hAnsi="宋体" w:cs="宋体"/>
          <w:color w:val="000000"/>
          <w:szCs w:val="24"/>
          <w:highlight w:val="none"/>
        </w:rPr>
        <w:t xml:space="preserve">（投标人的名称）全权处理本次投标的有关事宜。</w:t>
      </w:r>
      <w:r>
        <w:rPr>
          <w:rFonts w:ascii="宋体" w:hAnsi="宋体" w:cs="宋体"/>
          <w:color w:val="000000"/>
          <w:szCs w:val="24"/>
          <w:highlight w:val="none"/>
        </w:rPr>
      </w:r>
      <w:r/>
    </w:p>
    <w:p>
      <w:pPr>
        <w:pStyle w:val="740"/>
        <w:ind w:firstLine="48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据此函，投标人承诺并同意如下： </w:t>
      </w:r>
      <w:r>
        <w:rPr>
          <w:rFonts w:ascii="宋体" w:hAnsi="宋体" w:cs="宋体"/>
          <w:color w:val="000000"/>
          <w:szCs w:val="24"/>
          <w:highlight w:val="none"/>
        </w:rPr>
      </w:r>
      <w:r/>
    </w:p>
    <w:p>
      <w:pPr>
        <w:pStyle w:val="740"/>
        <w:ind w:firstLine="48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 投标人唯一投标报价见《开标一览表》。</w:t>
      </w:r>
      <w:r>
        <w:rPr>
          <w:rFonts w:ascii="宋体" w:hAnsi="宋体" w:cs="宋体"/>
          <w:color w:val="000000"/>
          <w:szCs w:val="24"/>
          <w:highlight w:val="none"/>
        </w:rPr>
      </w:r>
      <w:r/>
    </w:p>
    <w:p>
      <w:pPr>
        <w:pStyle w:val="740"/>
        <w:ind w:firstLine="48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 投标人将按招标文件的规定履行合同责任和义务。</w:t>
      </w:r>
      <w:r>
        <w:rPr>
          <w:rFonts w:ascii="宋体" w:hAnsi="宋体" w:cs="宋体"/>
          <w:color w:val="000000"/>
          <w:szCs w:val="24"/>
          <w:highlight w:val="none"/>
        </w:rPr>
      </w:r>
      <w:r/>
    </w:p>
    <w:p>
      <w:pPr>
        <w:pStyle w:val="740"/>
        <w:ind w:firstLine="48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3.投标人已详细审查全部招标文件，包括第[插入编号] [补遗书][如果有的话]。投标人完全理解并同意放弃对这方面有不明及误解的权力。</w:t>
      </w:r>
      <w:r>
        <w:rPr>
          <w:rFonts w:ascii="宋体" w:hAnsi="宋体" w:cs="宋体"/>
          <w:color w:val="000000"/>
          <w:szCs w:val="24"/>
          <w:highlight w:val="none"/>
        </w:rPr>
      </w:r>
      <w:r/>
    </w:p>
    <w:p>
      <w:pPr>
        <w:pStyle w:val="740"/>
        <w:ind w:firstLine="48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4. 投标有效期为开标之日后90天。</w:t>
      </w:r>
      <w:r>
        <w:rPr>
          <w:rFonts w:ascii="宋体" w:hAnsi="宋体" w:cs="宋体"/>
          <w:color w:val="000000"/>
          <w:szCs w:val="24"/>
          <w:highlight w:val="none"/>
        </w:rPr>
      </w:r>
      <w:r/>
    </w:p>
    <w:p>
      <w:pPr>
        <w:pStyle w:val="740"/>
        <w:ind w:firstLine="48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5. 投标人同意提供按照贵方可能要求的与其投标有关的一切数据或资料，完全理解贵方不一定接受最低价的投标或收到的任何投标。</w:t>
      </w:r>
      <w:r>
        <w:rPr>
          <w:rFonts w:ascii="宋体" w:hAnsi="宋体" w:cs="宋体"/>
          <w:color w:val="000000"/>
          <w:szCs w:val="24"/>
          <w:highlight w:val="none"/>
        </w:rPr>
      </w:r>
      <w:r/>
    </w:p>
    <w:p>
      <w:pPr>
        <w:pStyle w:val="740"/>
        <w:ind w:firstLine="48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6. 投标人同意在授予合同后，按照有关规定支付公证费（如有）。</w:t>
      </w:r>
      <w:r>
        <w:rPr>
          <w:rFonts w:ascii="宋体" w:hAnsi="宋体" w:cs="宋体"/>
          <w:color w:val="000000"/>
          <w:szCs w:val="24"/>
          <w:highlight w:val="none"/>
        </w:rPr>
      </w:r>
      <w:r/>
    </w:p>
    <w:p>
      <w:pPr>
        <w:pStyle w:val="740"/>
        <w:ind w:right="29" w:firstLine="48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7. </w:t>
      </w:r>
      <w:r>
        <w:rPr>
          <w:rFonts w:hint="eastAsia" w:ascii="宋体" w:hAnsi="宋体" w:cs="宋体"/>
          <w:color w:val="000000"/>
          <w:szCs w:val="24"/>
          <w:highlight w:val="none"/>
          <w:lang w:eastAsia="zh-CN"/>
        </w:rPr>
        <w:t xml:space="preserve">江苏固迅项目管理有限公司</w:t>
      </w:r>
      <w:r>
        <w:rPr>
          <w:rFonts w:hint="eastAsia" w:ascii="宋体" w:hAnsi="宋体" w:cs="宋体"/>
          <w:color w:val="000000"/>
          <w:szCs w:val="24"/>
          <w:highlight w:val="none"/>
        </w:rPr>
        <w:t xml:space="preserve">有权将我单位本项目的《开标一览表》和《分项价格表》予以公示，公示的方式由</w:t>
      </w:r>
      <w:r>
        <w:rPr>
          <w:rFonts w:hint="eastAsia" w:ascii="宋体" w:hAnsi="宋体" w:cs="宋体"/>
          <w:color w:val="000000"/>
          <w:szCs w:val="24"/>
          <w:highlight w:val="none"/>
          <w:lang w:eastAsia="zh-CN"/>
        </w:rPr>
        <w:t xml:space="preserve">江苏固迅项目管理有限公司</w:t>
      </w:r>
      <w:r>
        <w:rPr>
          <w:rFonts w:hint="eastAsia" w:ascii="宋体" w:hAnsi="宋体" w:cs="宋体"/>
          <w:color w:val="000000"/>
          <w:szCs w:val="24"/>
          <w:highlight w:val="none"/>
        </w:rPr>
        <w:t xml:space="preserve">确定。</w:t>
      </w:r>
      <w:r>
        <w:rPr>
          <w:rFonts w:ascii="宋体" w:hAnsi="宋体" w:cs="宋体"/>
          <w:color w:val="000000"/>
          <w:szCs w:val="24"/>
          <w:highlight w:val="none"/>
        </w:rPr>
      </w:r>
      <w:r/>
    </w:p>
    <w:p>
      <w:pPr>
        <w:pStyle w:val="740"/>
        <w:ind w:right="29" w:firstLine="48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8.</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宋体" w:hAnsi="宋体" w:cs="宋体"/>
          <w:color w:val="000000"/>
          <w:szCs w:val="24"/>
          <w:highlight w:val="none"/>
        </w:rPr>
      </w:r>
      <w:r/>
    </w:p>
    <w:p>
      <w:pPr>
        <w:pStyle w:val="740"/>
        <w:ind w:firstLine="48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9. 与本投标有关的一切正式往来信函请寄：</w:t>
      </w:r>
      <w:r>
        <w:rPr>
          <w:rFonts w:ascii="宋体" w:hAnsi="宋体" w:cs="宋体"/>
          <w:color w:val="000000"/>
          <w:szCs w:val="24"/>
          <w:highlight w:val="none"/>
        </w:rPr>
      </w:r>
      <w:r/>
    </w:p>
    <w:p>
      <w:pPr>
        <w:pStyle w:val="740"/>
        <w:ind w:firstLine="120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地址： </w:t>
      </w:r>
      <w:r>
        <w:rPr>
          <w:rFonts w:ascii="宋体" w:hAnsi="宋体" w:cs="宋体"/>
          <w:color w:val="000000"/>
          <w:szCs w:val="24"/>
          <w:highlight w:val="none"/>
        </w:rPr>
      </w:r>
      <w:r/>
    </w:p>
    <w:p>
      <w:pPr>
        <w:pStyle w:val="740"/>
        <w:ind w:firstLine="120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电话： </w:t>
      </w:r>
      <w:r>
        <w:rPr>
          <w:rFonts w:ascii="宋体" w:hAnsi="宋体" w:cs="宋体"/>
          <w:color w:val="000000"/>
          <w:szCs w:val="24"/>
          <w:highlight w:val="none"/>
        </w:rPr>
      </w:r>
      <w:r/>
    </w:p>
    <w:p>
      <w:pPr>
        <w:pStyle w:val="740"/>
        <w:ind w:firstLine="120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传真： </w:t>
      </w:r>
      <w:r>
        <w:rPr>
          <w:rFonts w:ascii="宋体" w:hAnsi="宋体" w:cs="宋体"/>
          <w:color w:val="000000"/>
          <w:szCs w:val="24"/>
          <w:highlight w:val="none"/>
        </w:rPr>
      </w:r>
      <w:r/>
    </w:p>
    <w:p>
      <w:pPr>
        <w:pStyle w:val="740"/>
        <w:ind w:firstLine="2976"/>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投标人：</w:t>
      </w:r>
      <w:r>
        <w:rPr>
          <w:rFonts w:ascii="宋体" w:hAnsi="宋体" w:cs="宋体"/>
          <w:color w:val="000000"/>
          <w:szCs w:val="24"/>
          <w:highlight w:val="none"/>
          <w:u w:val="single"/>
        </w:rPr>
        <w:t xml:space="preserve">                     </w:t>
      </w:r>
      <w:r>
        <w:rPr>
          <w:rFonts w:hint="eastAsia" w:ascii="宋体" w:hAnsi="宋体" w:cs="宋体"/>
          <w:color w:val="000000"/>
          <w:szCs w:val="24"/>
          <w:highlight w:val="none"/>
        </w:rPr>
        <w:t xml:space="preserve">（盖单位公章）</w:t>
      </w:r>
      <w:r>
        <w:rPr>
          <w:rFonts w:ascii="宋体" w:hAnsi="宋体" w:cs="宋体"/>
          <w:color w:val="000000"/>
          <w:szCs w:val="24"/>
          <w:highlight w:val="none"/>
        </w:rPr>
      </w:r>
      <w:r/>
    </w:p>
    <w:p>
      <w:pPr>
        <w:pStyle w:val="740"/>
        <w:ind w:firstLine="2976"/>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投标人授权代表：</w:t>
      </w:r>
      <w:r>
        <w:rPr>
          <w:rFonts w:ascii="宋体" w:hAnsi="宋体" w:cs="宋体"/>
          <w:color w:val="000000"/>
          <w:szCs w:val="24"/>
          <w:highlight w:val="none"/>
          <w:u w:val="single"/>
        </w:rPr>
        <w:t xml:space="preserve">             </w:t>
      </w:r>
      <w:r>
        <w:rPr>
          <w:rFonts w:hint="eastAsia" w:ascii="宋体" w:hAnsi="宋体" w:cs="宋体"/>
          <w:color w:val="000000"/>
          <w:szCs w:val="24"/>
          <w:highlight w:val="none"/>
        </w:rPr>
        <w:t xml:space="preserve">（签字或盖章）</w:t>
      </w:r>
      <w:r>
        <w:rPr>
          <w:rFonts w:ascii="宋体" w:hAnsi="宋体" w:cs="宋体"/>
          <w:color w:val="000000"/>
          <w:szCs w:val="24"/>
          <w:highlight w:val="none"/>
        </w:rPr>
      </w:r>
      <w:r/>
    </w:p>
    <w:p>
      <w:pPr>
        <w:pStyle w:val="740"/>
        <w:ind w:firstLine="2976"/>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日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期：</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年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月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日</w:t>
      </w:r>
      <w:r>
        <w:rPr>
          <w:rFonts w:ascii="宋体" w:hAnsi="宋体" w:cs="宋体"/>
          <w:color w:val="000000"/>
          <w:szCs w:val="24"/>
          <w:highlight w:val="none"/>
        </w:rPr>
      </w:r>
      <w:r/>
    </w:p>
    <w:p>
      <w:pPr>
        <w:pStyle w:val="742"/>
        <w:rPr>
          <w:color w:val="000000"/>
          <w:highlight w:val="none"/>
          <w:lang w:eastAsia="zh-CN"/>
        </w:rPr>
      </w:pPr>
      <w:r>
        <w:rPr>
          <w:rFonts w:hint="eastAsia"/>
          <w:color w:val="000000"/>
          <w:highlight w:val="none"/>
          <w:lang w:eastAsia="zh-CN"/>
        </w:rPr>
        <w:t xml:space="preserve">二、开标一览表格式</w:t>
      </w:r>
      <w:r>
        <w:rPr>
          <w:color w:val="000000"/>
          <w:highlight w:val="none"/>
          <w:lang w:eastAsia="zh-CN"/>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r>
      <w:r/>
    </w:p>
    <w:p>
      <w:pPr>
        <w:pStyle w:val="740"/>
        <w:spacing w:line="360" w:lineRule="auto"/>
        <w:rPr>
          <w:rFonts w:hint="eastAsia" w:ascii="仿宋" w:hAnsi="仿宋" w:eastAsia="宋体" w:cs="仿宋"/>
          <w:color w:val="000000"/>
          <w:szCs w:val="24"/>
          <w:highlight w:val="none"/>
          <w:u w:val="single"/>
          <w:lang w:eastAsia="zh-CN"/>
        </w:rPr>
      </w:pPr>
      <w:r>
        <w:rPr>
          <w:rFonts w:hint="eastAsia" w:ascii="宋体" w:hAnsi="宋体" w:cs="宋体"/>
          <w:color w:val="000000"/>
          <w:szCs w:val="24"/>
          <w:highlight w:val="none"/>
        </w:rPr>
        <w:t xml:space="preserve">项目名称：</w:t>
      </w:r>
      <w:r>
        <w:rPr>
          <w:rFonts w:hint="eastAsia" w:ascii="宋体" w:hAnsi="宋体" w:cs="宋体"/>
          <w:color w:val="000000"/>
          <w:szCs w:val="24"/>
          <w:highlight w:val="none"/>
          <w:u w:val="single"/>
          <w:lang w:eastAsia="zh-CN"/>
        </w:rPr>
        <w:t xml:space="preserve">窑湾镇全域土地综合整治实施方案及永久基本农田调整方案编制服务</w:t>
      </w:r>
      <w:r>
        <w:rPr>
          <w:rFonts w:hint="eastAsia" w:ascii="仿宋" w:hAnsi="仿宋" w:eastAsia="宋体" w:cs="仿宋"/>
          <w:color w:val="000000"/>
          <w:szCs w:val="24"/>
          <w:highlight w:val="none"/>
          <w:u w:val="single"/>
          <w:lang w:eastAsia="zh-CN"/>
        </w:rPr>
      </w:r>
      <w:r/>
    </w:p>
    <w:p>
      <w:pPr>
        <w:pStyle w:val="740"/>
        <w:spacing w:line="360" w:lineRule="auto"/>
        <w:rPr>
          <w:rFonts w:ascii="仿宋" w:hAnsi="仿宋" w:eastAsia="仿宋" w:cs="仿宋"/>
          <w:color w:val="000000"/>
          <w:szCs w:val="24"/>
          <w:highlight w:val="none"/>
          <w:u w:val="single"/>
        </w:rPr>
      </w:pPr>
      <w:r>
        <w:rPr>
          <w:rFonts w:hint="eastAsia" w:ascii="宋体" w:hAnsi="宋体" w:cs="宋体"/>
          <w:color w:val="000000"/>
          <w:szCs w:val="24"/>
          <w:highlight w:val="none"/>
        </w:rPr>
        <w:t xml:space="preserve">项目编号：  </w:t>
      </w:r>
      <w:r>
        <w:rPr>
          <w:rFonts w:hint="eastAsia" w:ascii="宋体" w:hAnsi="宋体" w:cs="宋体"/>
          <w:color w:val="000000"/>
          <w:szCs w:val="24"/>
          <w:highlight w:val="none"/>
          <w:u w:val="single"/>
        </w:rPr>
        <w:t xml:space="preserve">                     </w:t>
      </w:r>
      <w:r>
        <w:rPr>
          <w:rFonts w:ascii="仿宋" w:hAnsi="仿宋" w:eastAsia="仿宋" w:cs="仿宋"/>
          <w:color w:val="000000"/>
          <w:szCs w:val="24"/>
          <w:highlight w:val="none"/>
          <w:u w:val="single"/>
        </w:rPr>
      </w:r>
      <w:r/>
    </w:p>
    <w:p>
      <w:pPr>
        <w:pStyle w:val="740"/>
        <w:spacing w:line="360" w:lineRule="auto"/>
        <w:rPr>
          <w:rFonts w:ascii="宋体" w:hAnsi="宋体"/>
          <w:color w:val="000000"/>
          <w:szCs w:val="24"/>
          <w:highlight w:val="none"/>
        </w:rPr>
      </w:pPr>
      <w:r>
        <w:rPr>
          <w:rFonts w:ascii="宋体" w:hAnsi="宋体" w:cs="宋体"/>
          <w:color w:val="000000"/>
          <w:szCs w:val="24"/>
          <w:highlight w:val="none"/>
        </w:rPr>
        <w:t xml:space="preserve">货币单位：人民币元</w:t>
      </w:r>
      <w:r>
        <w:rPr>
          <w:rFonts w:ascii="宋体" w:hAnsi="宋体"/>
          <w:color w:val="000000"/>
          <w:szCs w:val="24"/>
          <w:highlight w:val="none"/>
        </w:rPr>
      </w:r>
      <w:r/>
    </w:p>
    <w:tbl>
      <w:tblPr>
        <w:tblW w:w="0" w:type="auto"/>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17"/>
        <w:gridCol w:w="3238"/>
        <w:gridCol w:w="2677"/>
      </w:tblGrid>
      <w:tr>
        <w:trPr>
          <w:cantSplit/>
          <w:trHeight w:val="1134"/>
        </w:trPr>
        <w:tc>
          <w:tcPr>
            <w:tcW w:w="3017" w:type="dxa"/>
            <w:vAlign w:val="center"/>
            <w:textDirection w:val="lrTb"/>
            <w:noWrap w:val="false"/>
          </w:tcPr>
          <w:p>
            <w:pPr>
              <w:pStyle w:val="740"/>
              <w:jc w:val="center"/>
              <w:rPr>
                <w:rFonts w:ascii="宋体" w:hAnsi="宋体"/>
                <w:color w:val="000000"/>
                <w:szCs w:val="24"/>
                <w:highlight w:val="none"/>
              </w:rPr>
            </w:pPr>
            <w:r>
              <w:rPr>
                <w:rFonts w:ascii="宋体" w:hAnsi="宋体"/>
                <w:color w:val="000000"/>
                <w:szCs w:val="24"/>
                <w:highlight w:val="none"/>
              </w:rPr>
              <w:t xml:space="preserve">项目名称</w:t>
            </w:r>
            <w:r>
              <w:rPr>
                <w:rFonts w:ascii="宋体" w:hAnsi="宋体"/>
                <w:color w:val="000000"/>
                <w:szCs w:val="24"/>
                <w:highlight w:val="none"/>
              </w:rPr>
            </w:r>
            <w:r/>
          </w:p>
        </w:tc>
        <w:tc>
          <w:tcPr>
            <w:tcW w:w="3238" w:type="dxa"/>
            <w:vAlign w:val="center"/>
            <w:textDirection w:val="lrTb"/>
            <w:noWrap w:val="false"/>
          </w:tcPr>
          <w:p>
            <w:pPr>
              <w:pStyle w:val="740"/>
              <w:jc w:val="center"/>
              <w:rPr>
                <w:rFonts w:ascii="宋体" w:hAnsi="宋体"/>
                <w:color w:val="000000"/>
                <w:szCs w:val="24"/>
                <w:highlight w:val="none"/>
                <w:u w:val="single"/>
              </w:rPr>
            </w:pPr>
            <w:r>
              <w:rPr>
                <w:rFonts w:ascii="宋体" w:hAnsi="宋体"/>
                <w:color w:val="000000"/>
                <w:szCs w:val="24"/>
                <w:highlight w:val="none"/>
              </w:rPr>
              <w:t xml:space="preserve">项目内容</w:t>
            </w:r>
            <w:r>
              <w:rPr>
                <w:rFonts w:ascii="宋体" w:hAnsi="宋体"/>
                <w:color w:val="000000"/>
                <w:szCs w:val="24"/>
                <w:highlight w:val="none"/>
                <w:u w:val="single"/>
              </w:rPr>
            </w:r>
            <w:r/>
          </w:p>
        </w:tc>
        <w:tc>
          <w:tcPr>
            <w:tcW w:w="2677" w:type="dxa"/>
            <w:vAlign w:val="center"/>
            <w:textDirection w:val="lrTb"/>
            <w:noWrap w:val="false"/>
          </w:tcPr>
          <w:p>
            <w:pPr>
              <w:pStyle w:val="740"/>
              <w:jc w:val="center"/>
              <w:rPr>
                <w:rFonts w:ascii="宋体" w:hAnsi="宋体"/>
                <w:color w:val="000000"/>
                <w:szCs w:val="24"/>
                <w:highlight w:val="none"/>
              </w:rPr>
            </w:pPr>
            <w:r>
              <w:rPr>
                <w:rFonts w:ascii="宋体" w:hAnsi="宋体"/>
                <w:color w:val="000000"/>
                <w:szCs w:val="24"/>
                <w:highlight w:val="none"/>
              </w:rPr>
              <w:t xml:space="preserve">总价（小写）</w:t>
            </w:r>
            <w:r>
              <w:rPr>
                <w:rFonts w:ascii="宋体" w:hAnsi="宋体"/>
                <w:color w:val="000000"/>
                <w:szCs w:val="24"/>
                <w:highlight w:val="none"/>
              </w:rPr>
            </w:r>
            <w:r/>
          </w:p>
        </w:tc>
      </w:tr>
      <w:tr>
        <w:trPr>
          <w:cantSplit/>
          <w:trHeight w:val="1134"/>
        </w:trPr>
        <w:tc>
          <w:tcPr>
            <w:tcW w:w="3017" w:type="dxa"/>
            <w:vAlign w:val="center"/>
            <w:textDirection w:val="lrTb"/>
            <w:noWrap w:val="false"/>
          </w:tcPr>
          <w:p>
            <w:pPr>
              <w:pStyle w:val="740"/>
              <w:rPr>
                <w:rFonts w:hint="eastAsia" w:ascii="宋体" w:hAnsi="宋体" w:eastAsia="宋体"/>
                <w:color w:val="000000"/>
                <w:szCs w:val="24"/>
                <w:highlight w:val="none"/>
                <w:lang w:eastAsia="zh-CN"/>
              </w:rPr>
            </w:pPr>
            <w:r>
              <w:rPr>
                <w:rFonts w:hint="eastAsia" w:ascii="宋体" w:hAnsi="宋体"/>
                <w:color w:val="000000"/>
                <w:szCs w:val="24"/>
                <w:highlight w:val="none"/>
                <w:lang w:eastAsia="zh-CN"/>
              </w:rPr>
              <w:t xml:space="preserve">窑湾镇全域土地综合整治实施方案及永久基本农田调整方案编制服务</w:t>
            </w:r>
            <w:r>
              <w:rPr>
                <w:rFonts w:hint="eastAsia" w:ascii="宋体" w:hAnsi="宋体" w:eastAsia="宋体"/>
                <w:color w:val="000000"/>
                <w:szCs w:val="24"/>
                <w:highlight w:val="none"/>
                <w:lang w:eastAsia="zh-CN"/>
              </w:rPr>
            </w:r>
            <w:r/>
          </w:p>
        </w:tc>
        <w:tc>
          <w:tcPr>
            <w:tcW w:w="3238" w:type="dxa"/>
            <w:vAlign w:val="center"/>
            <w:textDirection w:val="lrTb"/>
            <w:noWrap w:val="false"/>
          </w:tcPr>
          <w:p>
            <w:pPr>
              <w:pStyle w:val="740"/>
              <w:rPr>
                <w:rFonts w:ascii="宋体" w:hAnsi="宋体"/>
                <w:color w:val="000000"/>
                <w:szCs w:val="24"/>
                <w:highlight w:val="none"/>
              </w:rPr>
            </w:pPr>
            <w:r>
              <w:rPr>
                <w:rFonts w:ascii="宋体" w:hAnsi="宋体"/>
                <w:color w:val="000000"/>
                <w:szCs w:val="24"/>
                <w:highlight w:val="none"/>
              </w:rPr>
              <w:t xml:space="preserve">详见投标文件</w:t>
            </w:r>
            <w:r>
              <w:rPr>
                <w:rFonts w:ascii="宋体" w:hAnsi="宋体"/>
                <w:color w:val="000000"/>
                <w:szCs w:val="24"/>
                <w:highlight w:val="none"/>
              </w:rPr>
            </w:r>
            <w:r/>
          </w:p>
        </w:tc>
        <w:tc>
          <w:tcPr>
            <w:tcW w:w="2677" w:type="dxa"/>
            <w:vAlign w:val="center"/>
            <w:textDirection w:val="lrTb"/>
            <w:noWrap w:val="false"/>
          </w:tcPr>
          <w:p>
            <w:pPr>
              <w:pStyle w:val="740"/>
              <w:ind w:firstLine="480"/>
              <w:rPr>
                <w:rFonts w:ascii="宋体" w:hAnsi="宋体"/>
                <w:color w:val="000000"/>
                <w:szCs w:val="24"/>
                <w:highlight w:val="none"/>
                <w:u w:val="single"/>
              </w:rPr>
            </w:pPr>
            <w:r>
              <w:rPr>
                <w:rFonts w:ascii="宋体" w:hAnsi="宋体"/>
                <w:color w:val="000000"/>
                <w:szCs w:val="24"/>
                <w:highlight w:val="none"/>
                <w:u w:val="single"/>
              </w:rPr>
            </w:r>
            <w:r/>
          </w:p>
        </w:tc>
      </w:tr>
      <w:tr>
        <w:trPr>
          <w:cantSplit/>
          <w:trHeight w:val="1134"/>
        </w:trPr>
        <w:tc>
          <w:tcPr>
            <w:tcW w:w="3017" w:type="dxa"/>
            <w:vAlign w:val="center"/>
            <w:textDirection w:val="lrTb"/>
            <w:noWrap w:val="false"/>
          </w:tcPr>
          <w:p>
            <w:pPr>
              <w:pStyle w:val="740"/>
              <w:rPr>
                <w:rFonts w:ascii="宋体" w:hAnsi="宋体"/>
                <w:color w:val="000000"/>
                <w:szCs w:val="24"/>
                <w:highlight w:val="none"/>
              </w:rPr>
            </w:pPr>
            <w:r>
              <w:rPr>
                <w:rFonts w:ascii="宋体" w:hAnsi="宋体"/>
                <w:color w:val="000000"/>
                <w:szCs w:val="24"/>
                <w:highlight w:val="none"/>
              </w:rPr>
              <w:t xml:space="preserve">总价（大写）：</w:t>
            </w:r>
            <w:r>
              <w:rPr>
                <w:rFonts w:ascii="宋体" w:hAnsi="宋体"/>
                <w:color w:val="000000"/>
                <w:szCs w:val="24"/>
                <w:highlight w:val="none"/>
              </w:rPr>
            </w:r>
            <w:r/>
          </w:p>
        </w:tc>
        <w:tc>
          <w:tcPr>
            <w:gridSpan w:val="2"/>
            <w:tcW w:w="5915" w:type="dxa"/>
            <w:vAlign w:val="center"/>
            <w:textDirection w:val="lrTb"/>
            <w:noWrap w:val="false"/>
          </w:tcPr>
          <w:p>
            <w:pPr>
              <w:pStyle w:val="740"/>
              <w:ind w:firstLine="480"/>
              <w:rPr>
                <w:rFonts w:ascii="宋体" w:hAnsi="宋体"/>
                <w:color w:val="000000"/>
                <w:szCs w:val="24"/>
                <w:highlight w:val="none"/>
                <w:u w:val="single"/>
              </w:rPr>
            </w:pPr>
            <w:r>
              <w:rPr>
                <w:rFonts w:ascii="宋体" w:hAnsi="宋体"/>
                <w:color w:val="000000"/>
                <w:szCs w:val="24"/>
                <w:highlight w:val="none"/>
                <w:u w:val="single"/>
              </w:rPr>
            </w:r>
            <w:r/>
          </w:p>
        </w:tc>
      </w:tr>
    </w:tbl>
    <w:p>
      <w:pPr>
        <w:pStyle w:val="740"/>
        <w:ind w:firstLine="480"/>
        <w:spacing w:line="480" w:lineRule="auto"/>
        <w:rPr>
          <w:rFonts w:ascii="宋体" w:hAnsi="宋体"/>
          <w:color w:val="000000"/>
          <w:szCs w:val="24"/>
          <w:highlight w:val="none"/>
        </w:rPr>
      </w:pPr>
      <w:r>
        <w:rPr>
          <w:rFonts w:ascii="宋体" w:hAnsi="宋体"/>
          <w:color w:val="000000"/>
          <w:szCs w:val="24"/>
          <w:highlight w:val="none"/>
        </w:rPr>
      </w:r>
      <w:r/>
    </w:p>
    <w:p>
      <w:pPr>
        <w:pStyle w:val="740"/>
        <w:ind w:firstLine="480"/>
        <w:spacing w:line="480" w:lineRule="auto"/>
        <w:rPr>
          <w:rFonts w:ascii="宋体" w:hAnsi="宋体"/>
          <w:color w:val="000000"/>
          <w:szCs w:val="24"/>
          <w:highlight w:val="none"/>
          <w:u w:val="single"/>
        </w:rPr>
      </w:pPr>
      <w:r>
        <w:rPr>
          <w:rFonts w:ascii="宋体" w:hAnsi="宋体"/>
          <w:color w:val="000000"/>
          <w:szCs w:val="24"/>
          <w:highlight w:val="none"/>
          <w:u w:val="single"/>
        </w:rPr>
      </w:r>
      <w:r/>
    </w:p>
    <w:p>
      <w:pPr>
        <w:pStyle w:val="740"/>
        <w:ind w:firstLine="480"/>
        <w:spacing w:line="480" w:lineRule="auto"/>
        <w:rPr>
          <w:rFonts w:ascii="宋体" w:hAnsi="宋体"/>
          <w:color w:val="000000"/>
          <w:szCs w:val="24"/>
          <w:highlight w:val="none"/>
        </w:rPr>
      </w:pPr>
      <w:r>
        <w:rPr>
          <w:rFonts w:ascii="宋体" w:hAnsi="宋体"/>
          <w:color w:val="000000"/>
          <w:szCs w:val="24"/>
          <w:highlight w:val="none"/>
        </w:rPr>
      </w:r>
      <w:r/>
    </w:p>
    <w:p>
      <w:pPr>
        <w:pStyle w:val="740"/>
        <w:ind w:firstLine="2976"/>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投标人：</w:t>
      </w:r>
      <w:r>
        <w:rPr>
          <w:rFonts w:ascii="宋体" w:hAnsi="宋体" w:cs="宋体"/>
          <w:color w:val="000000"/>
          <w:szCs w:val="24"/>
          <w:highlight w:val="none"/>
          <w:u w:val="single"/>
        </w:rPr>
        <w:t xml:space="preserve">                     </w:t>
      </w:r>
      <w:r>
        <w:rPr>
          <w:rFonts w:hint="eastAsia" w:ascii="宋体" w:hAnsi="宋体" w:cs="宋体"/>
          <w:color w:val="000000"/>
          <w:szCs w:val="24"/>
          <w:highlight w:val="none"/>
        </w:rPr>
        <w:t xml:space="preserve">（盖单位公章）</w:t>
      </w:r>
      <w:r>
        <w:rPr>
          <w:rFonts w:ascii="宋体" w:hAnsi="宋体" w:cs="宋体"/>
          <w:color w:val="000000"/>
          <w:szCs w:val="24"/>
          <w:highlight w:val="none"/>
        </w:rPr>
      </w:r>
      <w:r/>
    </w:p>
    <w:p>
      <w:pPr>
        <w:pStyle w:val="740"/>
        <w:ind w:firstLine="2976"/>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投标人授权代表：</w:t>
      </w:r>
      <w:r>
        <w:rPr>
          <w:rFonts w:ascii="宋体" w:hAnsi="宋体" w:cs="宋体"/>
          <w:color w:val="000000"/>
          <w:szCs w:val="24"/>
          <w:highlight w:val="none"/>
          <w:u w:val="single"/>
        </w:rPr>
        <w:t xml:space="preserve">             </w:t>
      </w:r>
      <w:r>
        <w:rPr>
          <w:rFonts w:hint="eastAsia" w:ascii="宋体" w:hAnsi="宋体" w:cs="宋体"/>
          <w:color w:val="000000"/>
          <w:szCs w:val="24"/>
          <w:highlight w:val="none"/>
        </w:rPr>
        <w:t xml:space="preserve">（签字或盖章）</w:t>
      </w:r>
      <w:r>
        <w:rPr>
          <w:rFonts w:ascii="宋体" w:hAnsi="宋体" w:cs="宋体"/>
          <w:color w:val="000000"/>
          <w:szCs w:val="24"/>
          <w:highlight w:val="none"/>
        </w:rPr>
      </w:r>
      <w:r/>
    </w:p>
    <w:p>
      <w:pPr>
        <w:pStyle w:val="740"/>
        <w:ind w:firstLine="2976"/>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日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期：</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年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月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日</w:t>
      </w:r>
      <w:r>
        <w:rPr>
          <w:rFonts w:ascii="宋体" w:hAnsi="宋体" w:cs="宋体"/>
          <w:color w:val="000000"/>
          <w:szCs w:val="24"/>
          <w:highlight w:val="none"/>
        </w:rPr>
      </w:r>
      <w:r/>
    </w:p>
    <w:p>
      <w:pPr>
        <w:pStyle w:val="740"/>
        <w:jc w:val="left"/>
        <w:spacing w:after="200" w:line="276" w:lineRule="auto"/>
        <w:widowControl/>
        <w:rPr>
          <w:rFonts w:ascii="宋体" w:hAnsi="宋体" w:cs="宋体"/>
          <w:color w:val="000000"/>
          <w:sz w:val="22"/>
          <w:highlight w:val="none"/>
        </w:rPr>
      </w:pPr>
      <w:r>
        <w:rPr>
          <w:rFonts w:ascii="宋体" w:hAnsi="宋体" w:cs="宋体"/>
          <w:color w:val="000000"/>
          <w:sz w:val="22"/>
          <w:highlight w:val="none"/>
        </w:rPr>
      </w:r>
      <w:r/>
    </w:p>
    <w:p>
      <w:pPr>
        <w:pStyle w:val="742"/>
        <w:rPr>
          <w:color w:val="000000"/>
          <w:highlight w:val="none"/>
        </w:rPr>
      </w:pPr>
      <w:r>
        <w:rPr>
          <w:color w:val="000000"/>
          <w:highlight w:val="none"/>
        </w:rPr>
        <w:br w:type="page" w:clear="all"/>
      </w:r>
      <w:r>
        <w:rPr>
          <w:rFonts w:hint="eastAsia"/>
          <w:color w:val="000000"/>
          <w:highlight w:val="none"/>
        </w:rPr>
        <w:t xml:space="preserve">三、分项价格表格式</w:t>
      </w:r>
      <w:r>
        <w:rPr>
          <w:color w:val="000000"/>
          <w:highlight w:val="none"/>
        </w:rPr>
      </w:r>
      <w:r/>
    </w:p>
    <w:p>
      <w:pPr>
        <w:pStyle w:val="740"/>
        <w:ind w:firstLine="480"/>
        <w:spacing w:line="360" w:lineRule="auto"/>
        <w:widowControl/>
        <w:rPr>
          <w:rFonts w:hint="eastAsia" w:ascii="宋体" w:hAnsi="宋体" w:eastAsia="宋体" w:cs="宋体"/>
          <w:color w:val="000000"/>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项目名称：</w:t>
      </w:r>
      <w:r>
        <w:rPr>
          <w:rFonts w:hint="eastAsia" w:ascii="宋体" w:hAnsi="宋体" w:cs="宋体"/>
          <w:color w:val="000000"/>
          <w:szCs w:val="24"/>
          <w:highlight w:val="none"/>
          <w:lang w:eastAsia="zh-CN"/>
        </w:rPr>
        <w:t xml:space="preserve">窑湾镇全域土地综合整治实施方案及永久基本农田调整方案编制服务</w:t>
      </w:r>
      <w:r>
        <w:rPr>
          <w:rFonts w:hint="eastAsia" w:ascii="宋体" w:hAnsi="宋体" w:eastAsia="宋体" w:cs="宋体"/>
          <w:color w:val="000000"/>
          <w:szCs w:val="24"/>
          <w:highlight w:val="none"/>
          <w:lang w:eastAsia="zh-CN"/>
        </w:rPr>
      </w:r>
      <w:r/>
    </w:p>
    <w:p>
      <w:pPr>
        <w:pStyle w:val="740"/>
        <w:ind w:firstLine="48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项目编号：    </w:t>
      </w:r>
      <w:r>
        <w:rPr>
          <w:rFonts w:ascii="宋体" w:hAnsi="宋体" w:cs="宋体"/>
          <w:color w:val="000000"/>
          <w:szCs w:val="24"/>
          <w:highlight w:val="none"/>
        </w:rPr>
      </w:r>
      <w:r/>
    </w:p>
    <w:p>
      <w:pPr>
        <w:pStyle w:val="740"/>
        <w:ind w:firstLine="48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货币单位：人民币元 </w:t>
      </w: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r>
      <w:r/>
    </w:p>
    <w:p>
      <w:pPr>
        <w:pStyle w:val="740"/>
        <w:ind w:firstLine="285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格式自拟。</w:t>
      </w:r>
      <w:r>
        <w:rPr>
          <w:rFonts w:ascii="宋体" w:hAnsi="宋体" w:cs="宋体"/>
          <w:color w:val="000000"/>
          <w:szCs w:val="24"/>
          <w:highlight w:val="none"/>
        </w:rPr>
      </w:r>
      <w:r/>
    </w:p>
    <w:p>
      <w:pPr>
        <w:pStyle w:val="740"/>
        <w:ind w:firstLine="285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 </w:t>
      </w:r>
      <w:r>
        <w:rPr>
          <w:rFonts w:ascii="宋体" w:hAnsi="宋体" w:cs="宋体"/>
          <w:color w:val="000000"/>
          <w:szCs w:val="24"/>
          <w:highlight w:val="none"/>
        </w:rPr>
      </w:r>
      <w:r/>
    </w:p>
    <w:p>
      <w:pPr>
        <w:pStyle w:val="740"/>
        <w:ind w:left="4677"/>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r>
      <w:r/>
    </w:p>
    <w:p>
      <w:pPr>
        <w:pStyle w:val="740"/>
        <w:ind w:left="4677"/>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r>
      <w:r/>
    </w:p>
    <w:p>
      <w:pPr>
        <w:pStyle w:val="740"/>
        <w:ind w:left="4677"/>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r>
      <w:r/>
    </w:p>
    <w:p>
      <w:pPr>
        <w:pStyle w:val="740"/>
        <w:ind w:left="4677"/>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r>
      <w:r/>
    </w:p>
    <w:p>
      <w:pPr>
        <w:pStyle w:val="740"/>
        <w:ind w:left="4677"/>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r>
      <w:r/>
    </w:p>
    <w:p>
      <w:pPr>
        <w:pStyle w:val="740"/>
        <w:ind w:firstLine="2976"/>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投标人：</w:t>
      </w:r>
      <w:r>
        <w:rPr>
          <w:rFonts w:ascii="宋体" w:hAnsi="宋体" w:cs="宋体"/>
          <w:color w:val="000000"/>
          <w:szCs w:val="24"/>
          <w:highlight w:val="none"/>
          <w:u w:val="single"/>
        </w:rPr>
        <w:t xml:space="preserve">                     </w:t>
      </w:r>
      <w:r>
        <w:rPr>
          <w:rFonts w:hint="eastAsia" w:ascii="宋体" w:hAnsi="宋体" w:cs="宋体"/>
          <w:color w:val="000000"/>
          <w:szCs w:val="24"/>
          <w:highlight w:val="none"/>
        </w:rPr>
        <w:t xml:space="preserve">（盖单位公章）</w:t>
      </w:r>
      <w:r>
        <w:rPr>
          <w:rFonts w:ascii="宋体" w:hAnsi="宋体" w:cs="宋体"/>
          <w:color w:val="000000"/>
          <w:szCs w:val="24"/>
          <w:highlight w:val="none"/>
        </w:rPr>
      </w:r>
      <w:r/>
    </w:p>
    <w:p>
      <w:pPr>
        <w:pStyle w:val="740"/>
        <w:ind w:firstLine="2976"/>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投标人授权代表：</w:t>
      </w:r>
      <w:r>
        <w:rPr>
          <w:rFonts w:ascii="宋体" w:hAnsi="宋体" w:cs="宋体"/>
          <w:color w:val="000000"/>
          <w:szCs w:val="24"/>
          <w:highlight w:val="none"/>
          <w:u w:val="single"/>
        </w:rPr>
        <w:t xml:space="preserve">             </w:t>
      </w:r>
      <w:r>
        <w:rPr>
          <w:rFonts w:hint="eastAsia" w:ascii="宋体" w:hAnsi="宋体" w:cs="宋体"/>
          <w:color w:val="000000"/>
          <w:szCs w:val="24"/>
          <w:highlight w:val="none"/>
        </w:rPr>
        <w:t xml:space="preserve">（签字或盖章）</w:t>
      </w:r>
      <w:r>
        <w:rPr>
          <w:rFonts w:ascii="宋体" w:hAnsi="宋体" w:cs="宋体"/>
          <w:color w:val="000000"/>
          <w:szCs w:val="24"/>
          <w:highlight w:val="none"/>
        </w:rPr>
      </w:r>
      <w:r/>
    </w:p>
    <w:p>
      <w:pPr>
        <w:pStyle w:val="740"/>
        <w:ind w:firstLine="2976"/>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日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期：</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年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月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日</w:t>
      </w:r>
      <w:r>
        <w:rPr>
          <w:rFonts w:ascii="宋体" w:hAnsi="宋体" w:cs="宋体"/>
          <w:color w:val="000000"/>
          <w:szCs w:val="24"/>
          <w:highlight w:val="none"/>
        </w:rPr>
      </w:r>
      <w:r/>
    </w:p>
    <w:p>
      <w:pPr>
        <w:pStyle w:val="740"/>
        <w:ind w:firstLine="480"/>
        <w:spacing w:line="276"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本款说明：</w:t>
      </w:r>
      <w:r>
        <w:rPr>
          <w:rFonts w:ascii="宋体" w:hAnsi="宋体" w:cs="宋体"/>
          <w:color w:val="000000"/>
          <w:szCs w:val="24"/>
          <w:highlight w:val="none"/>
        </w:rPr>
      </w:r>
      <w:r/>
    </w:p>
    <w:p>
      <w:pPr>
        <w:pStyle w:val="740"/>
        <w:ind w:firstLine="480"/>
        <w:spacing w:line="276"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 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ascii="宋体" w:hAnsi="宋体" w:cs="宋体"/>
          <w:color w:val="000000"/>
          <w:szCs w:val="24"/>
          <w:highlight w:val="none"/>
        </w:rPr>
      </w:r>
      <w:r/>
    </w:p>
    <w:p>
      <w:pPr>
        <w:pStyle w:val="740"/>
        <w:ind w:firstLine="480"/>
        <w:spacing w:line="276"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2.享受政府采购支持政策的残疾人福利性单位应满足的条件以《关于促进残疾人就业政府采购政策的通知》（财库〔2017〕141号）的规定为准。</w:t>
      </w:r>
      <w:r>
        <w:rPr>
          <w:rFonts w:ascii="宋体" w:hAnsi="宋体" w:cs="宋体"/>
          <w:color w:val="000000"/>
          <w:szCs w:val="24"/>
          <w:highlight w:val="none"/>
        </w:rPr>
      </w:r>
      <w:r/>
    </w:p>
    <w:p>
      <w:pPr>
        <w:pStyle w:val="740"/>
        <w:ind w:firstLine="480"/>
        <w:spacing w:line="276"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注：①如果不提供详细分项报价的，将视为没有实质性响应招标文件。②投标人对以上数据的真实性负责。</w:t>
      </w:r>
      <w:r>
        <w:rPr>
          <w:rFonts w:ascii="宋体" w:hAnsi="宋体" w:cs="宋体"/>
          <w:color w:val="000000"/>
          <w:szCs w:val="24"/>
          <w:highlight w:val="none"/>
        </w:rPr>
      </w:r>
      <w:r/>
    </w:p>
    <w:p>
      <w:pPr>
        <w:pStyle w:val="740"/>
        <w:ind w:firstLine="480"/>
        <w:spacing w:line="276"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zh-CN"/>
        </w:rPr>
        <w:t xml:space="preserve">江苏固迅项目管理有限公司</w:t>
      </w:r>
      <w:r>
        <w:rPr>
          <w:rFonts w:hint="eastAsia" w:ascii="宋体" w:hAnsi="宋体" w:cs="宋体"/>
          <w:color w:val="000000"/>
          <w:szCs w:val="24"/>
          <w:highlight w:val="none"/>
        </w:rPr>
        <w:t xml:space="preserve">有权将以上内容进行公示。</w:t>
      </w:r>
      <w:r>
        <w:rPr>
          <w:rFonts w:ascii="宋体" w:hAnsi="宋体" w:cs="宋体"/>
          <w:color w:val="000000"/>
          <w:szCs w:val="24"/>
          <w:highlight w:val="none"/>
        </w:rPr>
      </w:r>
      <w:r/>
    </w:p>
    <w:p>
      <w:pPr>
        <w:pStyle w:val="742"/>
        <w:rPr>
          <w:color w:val="000000"/>
          <w:highlight w:val="none"/>
          <w:lang w:eastAsia="zh-CN"/>
        </w:rPr>
      </w:pPr>
      <w:r>
        <w:rPr>
          <w:rFonts w:hint="eastAsia"/>
          <w:color w:val="000000"/>
          <w:highlight w:val="none"/>
          <w:lang w:eastAsia="zh-CN"/>
        </w:rPr>
        <w:br w:type="page" w:clear="all"/>
      </w:r>
      <w:r>
        <w:rPr>
          <w:rFonts w:hint="eastAsia"/>
          <w:color w:val="000000"/>
          <w:highlight w:val="none"/>
          <w:lang w:eastAsia="zh-CN"/>
        </w:rPr>
        <w:t xml:space="preserve">四、偏离表格式</w:t>
      </w:r>
      <w:r>
        <w:rPr>
          <w:color w:val="000000"/>
          <w:highlight w:val="none"/>
          <w:lang w:eastAsia="zh-CN"/>
        </w:rPr>
      </w:r>
      <w:r/>
    </w:p>
    <w:p>
      <w:pPr>
        <w:pStyle w:val="740"/>
        <w:spacing w:line="360" w:lineRule="auto"/>
        <w:widowControl/>
        <w:rPr>
          <w:rFonts w:hint="eastAsia" w:ascii="宋体" w:hAnsi="宋体" w:eastAsia="宋体" w:cs="宋体"/>
          <w:color w:val="000000"/>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项目名称：</w:t>
      </w:r>
      <w:r>
        <w:rPr>
          <w:rFonts w:hint="eastAsia" w:ascii="宋体" w:hAnsi="宋体" w:cs="宋体"/>
          <w:color w:val="000000"/>
          <w:szCs w:val="24"/>
          <w:highlight w:val="none"/>
          <w:lang w:eastAsia="zh-CN"/>
        </w:rPr>
        <w:t xml:space="preserve">窑湾镇全域土地综合整治实施方案及永久基本农田调整方案编制服务</w:t>
      </w:r>
      <w:r>
        <w:rPr>
          <w:rFonts w:hint="eastAsia" w:ascii="宋体" w:hAnsi="宋体" w:eastAsia="宋体" w:cs="宋体"/>
          <w:color w:val="000000"/>
          <w:szCs w:val="24"/>
          <w:highlight w:val="none"/>
          <w:lang w:eastAsia="zh-CN"/>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项目编号：  </w:t>
      </w:r>
      <w:r>
        <w:rPr>
          <w:rFonts w:ascii="宋体" w:hAnsi="宋体" w:cs="宋体"/>
          <w:color w:val="000000"/>
          <w:szCs w:val="24"/>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Mar>
              <w:left w:w="108" w:type="dxa"/>
              <w:top w:w="0" w:type="dxa"/>
              <w:right w:w="108" w:type="dxa"/>
              <w:bottom w:w="0" w:type="dxa"/>
            </w:tcMar>
            <w:tcW w:w="720" w:type="dxa"/>
            <w:vAlign w:val="center"/>
            <w:textDirection w:val="lrTb"/>
            <w:noWrap w:val="false"/>
          </w:tcPr>
          <w:p>
            <w:pPr>
              <w:pStyle w:val="740"/>
              <w:jc w:val="center"/>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序号</w:t>
            </w:r>
            <w:r>
              <w:rPr>
                <w:rFonts w:ascii="宋体" w:hAnsi="宋体" w:cs="宋体"/>
                <w:color w:val="000000"/>
                <w:szCs w:val="24"/>
                <w:highlight w:val="none"/>
                <w:lang w:eastAsia="en-US"/>
              </w:rPr>
            </w:r>
            <w:r/>
          </w:p>
        </w:tc>
        <w:tc>
          <w:tcPr>
            <w:tcMar>
              <w:left w:w="108" w:type="dxa"/>
              <w:top w:w="0" w:type="dxa"/>
              <w:right w:w="108" w:type="dxa"/>
              <w:bottom w:w="0" w:type="dxa"/>
            </w:tcMar>
            <w:tcW w:w="1404" w:type="dxa"/>
            <w:vAlign w:val="center"/>
            <w:textDirection w:val="lrTb"/>
            <w:noWrap w:val="false"/>
          </w:tcPr>
          <w:p>
            <w:pPr>
              <w:pStyle w:val="740"/>
              <w:jc w:val="center"/>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偏离内容</w:t>
            </w:r>
            <w:r>
              <w:rPr>
                <w:rFonts w:ascii="宋体" w:hAnsi="宋体" w:cs="宋体"/>
                <w:color w:val="000000"/>
                <w:szCs w:val="24"/>
                <w:highlight w:val="none"/>
                <w:lang w:eastAsia="en-US"/>
              </w:rPr>
            </w:r>
            <w:r/>
          </w:p>
        </w:tc>
        <w:tc>
          <w:tcPr>
            <w:tcMar>
              <w:left w:w="108" w:type="dxa"/>
              <w:top w:w="0" w:type="dxa"/>
              <w:right w:w="108" w:type="dxa"/>
              <w:bottom w:w="0" w:type="dxa"/>
            </w:tcMar>
            <w:tcW w:w="1476" w:type="dxa"/>
            <w:vAlign w:val="center"/>
            <w:textDirection w:val="lrTb"/>
            <w:noWrap w:val="false"/>
          </w:tcPr>
          <w:p>
            <w:pPr>
              <w:pStyle w:val="740"/>
              <w:jc w:val="center"/>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招标文件的要求</w:t>
            </w:r>
            <w:r>
              <w:rPr>
                <w:rFonts w:ascii="宋体" w:hAnsi="宋体" w:cs="宋体"/>
                <w:color w:val="000000"/>
                <w:szCs w:val="24"/>
                <w:highlight w:val="none"/>
                <w:lang w:eastAsia="en-US"/>
              </w:rPr>
            </w:r>
            <w:r/>
          </w:p>
        </w:tc>
        <w:tc>
          <w:tcPr>
            <w:tcMar>
              <w:left w:w="108" w:type="dxa"/>
              <w:top w:w="0" w:type="dxa"/>
              <w:right w:w="108" w:type="dxa"/>
              <w:bottom w:w="0" w:type="dxa"/>
            </w:tcMar>
            <w:tcW w:w="1620" w:type="dxa"/>
            <w:vAlign w:val="center"/>
            <w:textDirection w:val="lrTb"/>
            <w:noWrap w:val="false"/>
          </w:tcPr>
          <w:p>
            <w:pPr>
              <w:pStyle w:val="740"/>
              <w:jc w:val="center"/>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投标文件中的内容</w:t>
            </w:r>
            <w:r>
              <w:rPr>
                <w:rFonts w:ascii="宋体" w:hAnsi="宋体" w:cs="宋体"/>
                <w:color w:val="000000"/>
                <w:szCs w:val="24"/>
                <w:highlight w:val="none"/>
                <w:lang w:eastAsia="en-US"/>
              </w:rPr>
            </w:r>
            <w:r/>
          </w:p>
        </w:tc>
        <w:tc>
          <w:tcPr>
            <w:tcMar>
              <w:left w:w="108" w:type="dxa"/>
              <w:top w:w="0" w:type="dxa"/>
              <w:right w:w="108" w:type="dxa"/>
              <w:bottom w:w="0" w:type="dxa"/>
            </w:tcMar>
            <w:tcW w:w="1260" w:type="dxa"/>
            <w:vAlign w:val="center"/>
            <w:textDirection w:val="lrTb"/>
            <w:noWrap w:val="false"/>
          </w:tcPr>
          <w:p>
            <w:pPr>
              <w:pStyle w:val="740"/>
              <w:jc w:val="center"/>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（正/负/无）偏离</w:t>
            </w:r>
            <w:r>
              <w:rPr>
                <w:rFonts w:ascii="宋体" w:hAnsi="宋体" w:cs="宋体"/>
                <w:color w:val="000000"/>
                <w:szCs w:val="24"/>
                <w:highlight w:val="none"/>
                <w:lang w:eastAsia="en-US"/>
              </w:rPr>
            </w:r>
            <w:r/>
          </w:p>
        </w:tc>
        <w:tc>
          <w:tcPr>
            <w:tcMar>
              <w:left w:w="108" w:type="dxa"/>
              <w:top w:w="0" w:type="dxa"/>
              <w:right w:w="108" w:type="dxa"/>
              <w:bottom w:w="0" w:type="dxa"/>
            </w:tcMar>
            <w:tcW w:w="2520" w:type="dxa"/>
            <w:vAlign w:val="center"/>
            <w:textDirection w:val="lrTb"/>
            <w:noWrap w:val="false"/>
          </w:tcPr>
          <w:p>
            <w:pPr>
              <w:pStyle w:val="740"/>
              <w:jc w:val="center"/>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说明</w:t>
            </w:r>
            <w:r>
              <w:rPr>
                <w:rFonts w:ascii="宋体" w:hAnsi="宋体" w:cs="宋体"/>
                <w:color w:val="000000"/>
                <w:szCs w:val="24"/>
                <w:highlight w:val="none"/>
                <w:lang w:eastAsia="en-US"/>
              </w:rPr>
            </w:r>
            <w:r/>
          </w:p>
        </w:tc>
      </w:tr>
      <w:tr>
        <w:trPr>
          <w:trHeight w:val="794"/>
        </w:trPr>
        <w:tc>
          <w:tcPr>
            <w:tcMar>
              <w:left w:w="108" w:type="dxa"/>
              <w:top w:w="0" w:type="dxa"/>
              <w:right w:w="108" w:type="dxa"/>
              <w:bottom w:w="0" w:type="dxa"/>
            </w:tcMar>
            <w:tcW w:w="72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404"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476"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62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26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252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r>
      <w:tr>
        <w:trPr>
          <w:trHeight w:val="794"/>
        </w:trPr>
        <w:tc>
          <w:tcPr>
            <w:tcMar>
              <w:left w:w="108" w:type="dxa"/>
              <w:top w:w="0" w:type="dxa"/>
              <w:right w:w="108" w:type="dxa"/>
              <w:bottom w:w="0" w:type="dxa"/>
            </w:tcMar>
            <w:tcW w:w="72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404"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476"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62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26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252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r>
      <w:tr>
        <w:trPr>
          <w:trHeight w:val="794"/>
        </w:trPr>
        <w:tc>
          <w:tcPr>
            <w:tcMar>
              <w:left w:w="108" w:type="dxa"/>
              <w:top w:w="0" w:type="dxa"/>
              <w:right w:w="108" w:type="dxa"/>
              <w:bottom w:w="0" w:type="dxa"/>
            </w:tcMar>
            <w:tcW w:w="72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404"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476"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62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26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252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r>
      <w:tr>
        <w:trPr>
          <w:trHeight w:val="794"/>
        </w:trPr>
        <w:tc>
          <w:tcPr>
            <w:tcMar>
              <w:left w:w="108" w:type="dxa"/>
              <w:top w:w="0" w:type="dxa"/>
              <w:right w:w="108" w:type="dxa"/>
              <w:bottom w:w="0" w:type="dxa"/>
            </w:tcMar>
            <w:tcW w:w="72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404"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476"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62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26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252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r>
      <w:tr>
        <w:trPr>
          <w:trHeight w:val="794"/>
        </w:trPr>
        <w:tc>
          <w:tcPr>
            <w:tcMar>
              <w:left w:w="108" w:type="dxa"/>
              <w:top w:w="0" w:type="dxa"/>
              <w:right w:w="108" w:type="dxa"/>
              <w:bottom w:w="0" w:type="dxa"/>
            </w:tcMar>
            <w:tcW w:w="72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404"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476"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62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26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252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r>
      <w:tr>
        <w:trPr>
          <w:trHeight w:val="794"/>
        </w:trPr>
        <w:tc>
          <w:tcPr>
            <w:tcMar>
              <w:left w:w="108" w:type="dxa"/>
              <w:top w:w="0" w:type="dxa"/>
              <w:right w:w="108" w:type="dxa"/>
              <w:bottom w:w="0" w:type="dxa"/>
            </w:tcMar>
            <w:tcW w:w="72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404"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476"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62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126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c>
          <w:tcPr>
            <w:tcMar>
              <w:left w:w="108" w:type="dxa"/>
              <w:top w:w="0" w:type="dxa"/>
              <w:right w:w="108" w:type="dxa"/>
              <w:bottom w:w="0" w:type="dxa"/>
            </w:tcMar>
            <w:tcW w:w="2520" w:type="dxa"/>
            <w:vAlign w:val="center"/>
            <w:textDirection w:val="lrTb"/>
            <w:noWrap w:val="false"/>
          </w:tcPr>
          <w:p>
            <w:pPr>
              <w:pStyle w:val="740"/>
              <w:widowControl/>
              <w:rPr>
                <w:rFonts w:ascii="宋体" w:hAnsi="宋体" w:cs="宋体"/>
                <w:color w:val="000000"/>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eastAsia="en-US"/>
              </w:rPr>
              <w:t xml:space="preserve"> </w:t>
            </w:r>
            <w:r>
              <w:rPr>
                <w:rFonts w:ascii="宋体" w:hAnsi="宋体" w:cs="宋体"/>
                <w:color w:val="000000"/>
                <w:szCs w:val="24"/>
                <w:highlight w:val="none"/>
                <w:lang w:eastAsia="en-US"/>
              </w:rPr>
            </w:r>
            <w:r/>
          </w:p>
        </w:tc>
      </w:tr>
    </w:tbl>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4"/>
          <w:highlight w:val="none"/>
        </w:rPr>
        <w:t xml:space="preserve">注</w:t>
      </w:r>
      <w:r>
        <w:rPr>
          <w:rFonts w:hint="eastAsia" w:ascii="宋体" w:hAnsi="宋体" w:cs="宋体"/>
          <w:color w:val="000000"/>
          <w:szCs w:val="24"/>
          <w:highlight w:val="none"/>
        </w:rPr>
        <w:t xml:space="preserve">：投标人的投标文件中的内容与招标文件（含招标文件的澄清或者修改的内容）的要求不同时，逐条列在偏离表中，否则将认为投标人接受招标文件的要求。</w:t>
      </w:r>
      <w:r>
        <w:rPr>
          <w:rFonts w:ascii="宋体" w:hAnsi="宋体" w:cs="宋体"/>
          <w:color w:val="000000"/>
          <w:szCs w:val="24"/>
          <w:highlight w:val="none"/>
        </w:rPr>
      </w:r>
      <w:r/>
    </w:p>
    <w:p>
      <w:pPr>
        <w:pStyle w:val="740"/>
        <w:ind w:firstLine="482"/>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r>
      <w:r/>
    </w:p>
    <w:p>
      <w:pPr>
        <w:pStyle w:val="740"/>
        <w:ind w:firstLine="482"/>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r>
      <w:r/>
    </w:p>
    <w:p>
      <w:pPr>
        <w:pStyle w:val="740"/>
        <w:ind w:firstLine="2976"/>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投标人：</w:t>
      </w:r>
      <w:r>
        <w:rPr>
          <w:rFonts w:ascii="宋体" w:hAnsi="宋体" w:cs="宋体"/>
          <w:color w:val="000000"/>
          <w:szCs w:val="24"/>
          <w:highlight w:val="none"/>
          <w:u w:val="single"/>
        </w:rPr>
        <w:t xml:space="preserve">                     </w:t>
      </w:r>
      <w:r>
        <w:rPr>
          <w:rFonts w:hint="eastAsia" w:ascii="宋体" w:hAnsi="宋体" w:cs="宋体"/>
          <w:color w:val="000000"/>
          <w:szCs w:val="24"/>
          <w:highlight w:val="none"/>
        </w:rPr>
        <w:t xml:space="preserve">（盖单位公章）</w:t>
      </w:r>
      <w:r>
        <w:rPr>
          <w:rFonts w:ascii="宋体" w:hAnsi="宋体" w:cs="宋体"/>
          <w:color w:val="000000"/>
          <w:szCs w:val="24"/>
          <w:highlight w:val="none"/>
        </w:rPr>
      </w:r>
      <w:r/>
    </w:p>
    <w:p>
      <w:pPr>
        <w:pStyle w:val="740"/>
        <w:ind w:firstLine="2976"/>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投标人授权代表：</w:t>
      </w:r>
      <w:r>
        <w:rPr>
          <w:rFonts w:ascii="宋体" w:hAnsi="宋体" w:cs="宋体"/>
          <w:color w:val="000000"/>
          <w:szCs w:val="24"/>
          <w:highlight w:val="none"/>
          <w:u w:val="single"/>
        </w:rPr>
        <w:t xml:space="preserve">             </w:t>
      </w:r>
      <w:r>
        <w:rPr>
          <w:rFonts w:hint="eastAsia" w:ascii="宋体" w:hAnsi="宋体" w:cs="宋体"/>
          <w:color w:val="000000"/>
          <w:szCs w:val="24"/>
          <w:highlight w:val="none"/>
        </w:rPr>
        <w:t xml:space="preserve">（签字或盖章）</w:t>
      </w:r>
      <w:r>
        <w:rPr>
          <w:rFonts w:ascii="宋体" w:hAnsi="宋体" w:cs="宋体"/>
          <w:color w:val="000000"/>
          <w:szCs w:val="24"/>
          <w:highlight w:val="none"/>
        </w:rPr>
      </w:r>
      <w:r/>
    </w:p>
    <w:p>
      <w:pPr>
        <w:pStyle w:val="740"/>
        <w:ind w:firstLine="2976"/>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日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期：</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年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月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日</w:t>
      </w:r>
      <w:r>
        <w:rPr>
          <w:rFonts w:ascii="宋体" w:hAnsi="宋体" w:cs="宋体"/>
          <w:color w:val="000000"/>
          <w:szCs w:val="24"/>
          <w:highlight w:val="none"/>
        </w:rPr>
      </w:r>
      <w:r/>
    </w:p>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r>
      <w:r/>
    </w:p>
    <w:p>
      <w:pPr>
        <w:pStyle w:val="742"/>
        <w:rPr>
          <w:color w:val="000000"/>
          <w:highlight w:val="none"/>
        </w:rPr>
      </w:pPr>
      <w:r>
        <w:rPr>
          <w:rFonts w:hint="eastAsia"/>
          <w:color w:val="000000"/>
          <w:highlight w:val="none"/>
        </w:rPr>
        <w:br w:type="page" w:clear="all"/>
      </w:r>
      <w:r>
        <w:rPr>
          <w:rFonts w:hint="eastAsia"/>
          <w:color w:val="000000"/>
          <w:highlight w:val="none"/>
        </w:rPr>
        <w:t xml:space="preserve">五、法定代表人授权书格式</w:t>
      </w:r>
      <w:r>
        <w:rPr>
          <w:color w:val="000000"/>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委托人：</w:t>
      </w: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地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址：</w:t>
      </w: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法定代表人（负责人）：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职务：</w:t>
      </w: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统一社会信用代码：</w:t>
      </w: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受托人：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性别：男（女） </w:t>
      </w:r>
      <w:r>
        <w:rPr>
          <w:rFonts w:ascii="宋体" w:hAnsi="宋体" w:cs="宋体"/>
          <w:color w:val="000000"/>
          <w:szCs w:val="24"/>
          <w:highlight w:val="none"/>
        </w:rPr>
        <w:t xml:space="preserve"> </w:t>
      </w: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年龄：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岁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民族：</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族</w:t>
      </w: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职务：</w:t>
      </w: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身份证号：</w:t>
      </w:r>
      <w:r>
        <w:rPr>
          <w:rFonts w:ascii="宋体" w:hAnsi="宋体" w:cs="宋体"/>
          <w:color w:val="000000"/>
          <w:szCs w:val="24"/>
          <w:highlight w:val="none"/>
        </w:rPr>
      </w:r>
      <w:r/>
    </w:p>
    <w:p>
      <w:pPr>
        <w:pStyle w:val="740"/>
        <w:ind w:firstLine="48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兹委托（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）全权代表我企业（公司）参与（</w:t>
      </w:r>
      <w:r>
        <w:rPr>
          <w:rFonts w:hint="eastAsia" w:ascii="宋体" w:hAnsi="宋体" w:cs="宋体"/>
          <w:color w:val="000000"/>
          <w:szCs w:val="24"/>
          <w:highlight w:val="none"/>
          <w:lang w:eastAsia="zh-CN"/>
        </w:rPr>
        <w:t xml:space="preserve">窑湾镇全域土地综合整治实施方案及永久基本农田调整方案编制服务</w:t>
      </w:r>
      <w:r>
        <w:rPr>
          <w:rFonts w:hint="eastAsia" w:ascii="宋体" w:hAnsi="宋体" w:cs="宋体"/>
          <w:color w:val="000000"/>
          <w:szCs w:val="24"/>
          <w:highlight w:val="none"/>
        </w:rPr>
        <w:t xml:space="preserve">）项目（项目编号：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）的招、投标活动及签订合同。（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）以我企业（公司）名义所为的法律行为及签署的文件，我企业（公司）均予以认可。有关法律责任均由我企业（公司）承担。（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）无转委托权。委托期限自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年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月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日起至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年</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月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日止。</w:t>
      </w:r>
      <w:r>
        <w:rPr>
          <w:rFonts w:ascii="宋体" w:hAnsi="宋体" w:cs="宋体"/>
          <w:color w:val="000000"/>
          <w:szCs w:val="24"/>
          <w:highlight w:val="none"/>
        </w:rPr>
      </w:r>
      <w:r/>
    </w:p>
    <w:p>
      <w:pPr>
        <w:pStyle w:val="740"/>
        <w:ind w:firstLine="48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特此授权委托。</w:t>
      </w:r>
      <w:r>
        <w:rPr>
          <w:rFonts w:ascii="宋体" w:hAnsi="宋体" w:cs="宋体"/>
          <w:color w:val="000000"/>
          <w:szCs w:val="24"/>
          <w:highlight w:val="none"/>
        </w:rPr>
      </w:r>
      <w:r/>
    </w:p>
    <w:p>
      <w:pPr>
        <w:pStyle w:val="740"/>
        <w:ind w:firstLine="48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委托人（公章）：</w:t>
      </w:r>
      <w:r>
        <w:rPr>
          <w:rFonts w:ascii="宋体" w:hAnsi="宋体" w:cs="宋体"/>
          <w:color w:val="000000"/>
          <w:szCs w:val="24"/>
          <w:highlight w:val="none"/>
        </w:rPr>
        <w:t xml:space="preserve">  </w:t>
      </w:r>
      <w:r>
        <w:rPr>
          <w:rFonts w:ascii="宋体" w:hAnsi="宋体" w:cs="宋体"/>
          <w:color w:val="000000"/>
          <w:szCs w:val="24"/>
          <w:highlight w:val="none"/>
        </w:rPr>
      </w:r>
      <w:r/>
    </w:p>
    <w:p>
      <w:pPr>
        <w:pStyle w:val="740"/>
        <w:ind w:firstLine="48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受托人（签字或盖章）：</w:t>
      </w:r>
      <w:r>
        <w:rPr>
          <w:rFonts w:ascii="宋体" w:hAnsi="宋体" w:cs="宋体"/>
          <w:color w:val="000000"/>
          <w:szCs w:val="24"/>
          <w:highlight w:val="none"/>
        </w:rPr>
      </w:r>
      <w:r/>
    </w:p>
    <w:p>
      <w:pPr>
        <w:pStyle w:val="740"/>
        <w:ind w:firstLine="48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法定代表人（签字或盖章）： </w:t>
      </w:r>
      <w:r>
        <w:rPr>
          <w:rFonts w:ascii="宋体" w:hAnsi="宋体" w:cs="宋体"/>
          <w:color w:val="000000"/>
          <w:szCs w:val="24"/>
          <w:highlight w:val="none"/>
        </w:rPr>
      </w:r>
      <w:r/>
    </w:p>
    <w:p>
      <w:pPr>
        <w:pStyle w:val="740"/>
        <w:ind w:right="600" w:firstLine="576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年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月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日 </w:t>
      </w: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（受托人身份证复印件附后）</w:t>
      </w: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r>
      <w:r/>
    </w:p>
    <w:p>
      <w:pPr>
        <w:pStyle w:val="742"/>
        <w:rPr>
          <w:color w:val="000000"/>
          <w:highlight w:val="none"/>
        </w:rPr>
      </w:pPr>
      <w:r>
        <w:rPr>
          <w:rFonts w:hint="eastAsia"/>
          <w:color w:val="000000"/>
          <w:highlight w:val="none"/>
        </w:rPr>
        <w:br w:type="page" w:clear="all"/>
      </w:r>
      <w:r>
        <w:rPr>
          <w:rFonts w:hint="eastAsia"/>
          <w:color w:val="000000"/>
          <w:highlight w:val="none"/>
        </w:rPr>
        <w:t xml:space="preserve">六、中小企业声明函格式</w:t>
      </w:r>
      <w:r>
        <w:rPr>
          <w:color w:val="000000"/>
          <w:highlight w:val="none"/>
        </w:rPr>
      </w:r>
      <w:r/>
    </w:p>
    <w:p>
      <w:pPr>
        <w:pStyle w:val="740"/>
        <w:jc w:val="center"/>
        <w:spacing w:before="100" w:after="100"/>
        <w:widowControl/>
        <w:rPr>
          <w:rFonts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szCs w:val="28"/>
          <w:highlight w:val="none"/>
        </w:rPr>
        <w:t xml:space="preserve">中小企业声明函</w:t>
      </w:r>
      <w:r>
        <w:rPr>
          <w:rFonts w:ascii="宋体" w:hAnsi="宋体" w:cs="宋体"/>
          <w:b/>
          <w:bCs/>
          <w:color w:val="000000"/>
          <w:sz w:val="32"/>
          <w:szCs w:val="32"/>
          <w:highlight w:val="none"/>
        </w:rPr>
      </w:r>
      <w:r/>
    </w:p>
    <w:p>
      <w:pPr>
        <w:pStyle w:val="740"/>
        <w:spacing w:line="360" w:lineRule="auto"/>
        <w:widowControl/>
        <w:rPr>
          <w:rFonts w:hint="eastAsia" w:ascii="宋体" w:hAnsi="宋体" w:eastAsia="宋体" w:cs="宋体"/>
          <w:color w:val="000000"/>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Cs w:val="24"/>
          <w:highlight w:val="none"/>
        </w:rPr>
        <w:t xml:space="preserve">项目名称：</w:t>
      </w:r>
      <w:r>
        <w:rPr>
          <w:rFonts w:hint="eastAsia" w:ascii="宋体" w:hAnsi="宋体" w:cs="宋体"/>
          <w:color w:val="000000"/>
          <w:szCs w:val="24"/>
          <w:highlight w:val="none"/>
          <w:lang w:eastAsia="zh-CN"/>
        </w:rPr>
        <w:t xml:space="preserve">窑湾镇全域土地综合整治实施方案及永久基本农田调整方案编制服务</w:t>
      </w:r>
      <w:r>
        <w:rPr>
          <w:rFonts w:hint="eastAsia" w:ascii="宋体" w:hAnsi="宋体" w:eastAsia="宋体" w:cs="宋体"/>
          <w:color w:val="000000"/>
          <w:szCs w:val="24"/>
          <w:highlight w:val="none"/>
          <w:lang w:eastAsia="zh-CN"/>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Cs w:val="24"/>
          <w:highlight w:val="none"/>
        </w:rPr>
        <w:t xml:space="preserve">项目编号：</w:t>
      </w:r>
      <w:r>
        <w:rPr>
          <w:rFonts w:hint="eastAsia" w:ascii="宋体" w:hAnsi="宋体" w:cs="宋体"/>
          <w:color w:val="000000"/>
          <w:szCs w:val="24"/>
          <w:highlight w:val="none"/>
        </w:rPr>
        <w:t xml:space="preserve"> </w:t>
      </w:r>
      <w:r>
        <w:rPr>
          <w:rFonts w:hint="eastAsia" w:ascii="宋体" w:hAnsi="宋体" w:cs="宋体"/>
          <w:color w:val="000000"/>
          <w:spacing w:val="6"/>
          <w:szCs w:val="24"/>
          <w:highlight w:val="none"/>
        </w:rPr>
        <w:t xml:space="preserve"> </w:t>
      </w:r>
      <w:r>
        <w:rPr>
          <w:rFonts w:hint="eastAsia" w:ascii="宋体" w:hAnsi="宋体" w:cs="宋体"/>
          <w:color w:val="000000"/>
          <w:szCs w:val="24"/>
          <w:highlight w:val="none"/>
        </w:rPr>
        <w:t xml:space="preserve"> </w:t>
      </w:r>
      <w:r>
        <w:rPr>
          <w:rFonts w:ascii="宋体" w:hAnsi="宋体" w:cs="宋体"/>
          <w:color w:val="000000"/>
          <w:szCs w:val="24"/>
          <w:highlight w:val="none"/>
        </w:rPr>
      </w:r>
      <w:r/>
    </w:p>
    <w:p>
      <w:pPr>
        <w:pStyle w:val="740"/>
        <w:ind w:right="415" w:firstLine="480"/>
        <w:spacing w:line="360" w:lineRule="auto"/>
        <w:rPr>
          <w:rFonts w:ascii="宋体" w:hAnsi="宋体" w:cs="宋体"/>
          <w:color w:val="000000"/>
          <w:szCs w:val="24"/>
          <w:highlight w:val="none"/>
          <w:lang w:val="zh-CN" w:bidi="zh-CN"/>
        </w:rPr>
      </w:pPr>
      <w:r>
        <w:rPr>
          <w:rFonts w:hint="eastAsia" w:ascii="宋体" w:hAnsi="宋体" w:cs="宋体"/>
          <w:color w:val="000000"/>
          <w:szCs w:val="24"/>
          <w:highlight w:val="none"/>
        </w:rPr>
        <w:t xml:space="preserve">本公司（联合体）郑重声明，根据《政府采购促进中小企业发展管理办法》（财库﹝2020﹞46 号）的规定，本公司</w:t>
      </w:r>
      <w:r>
        <w:rPr>
          <w:rFonts w:hint="eastAsia" w:ascii="宋体" w:hAnsi="宋体" w:cs="宋体"/>
          <w:color w:val="000000"/>
          <w:spacing w:val="-8"/>
          <w:szCs w:val="24"/>
          <w:highlight w:val="none"/>
          <w:lang w:val="zh-CN" w:bidi="zh-CN"/>
        </w:rPr>
        <w:t xml:space="preserve">参加</w:t>
      </w:r>
      <w:r>
        <w:rPr>
          <w:rFonts w:hint="eastAsia" w:ascii="宋体" w:hAnsi="宋体" w:cs="宋体"/>
          <w:color w:val="000000"/>
          <w:szCs w:val="24"/>
          <w:highlight w:val="none"/>
          <w:u w:val="single"/>
        </w:rPr>
        <w:t xml:space="preserve">（单位名称）</w:t>
      </w:r>
      <w:r>
        <w:rPr>
          <w:rFonts w:hint="eastAsia" w:ascii="宋体" w:hAnsi="宋体" w:cs="宋体"/>
          <w:color w:val="000000"/>
          <w:spacing w:val="-15"/>
          <w:szCs w:val="24"/>
          <w:highlight w:val="none"/>
          <w:lang w:val="zh-CN" w:bidi="zh-CN"/>
        </w:rPr>
        <w:t xml:space="preserve">的</w:t>
      </w:r>
      <w:r>
        <w:rPr>
          <w:rFonts w:hint="eastAsia" w:ascii="宋体" w:hAnsi="宋体" w:cs="宋体"/>
          <w:color w:val="000000"/>
          <w:szCs w:val="24"/>
          <w:highlight w:val="none"/>
          <w:u w:val="single"/>
        </w:rPr>
        <w:t xml:space="preserve">（项目名称）</w:t>
      </w:r>
      <w:r>
        <w:rPr>
          <w:rFonts w:hint="eastAsia" w:ascii="宋体" w:hAnsi="宋体" w:cs="宋体"/>
          <w:color w:val="000000"/>
          <w:szCs w:val="24"/>
          <w:highlight w:val="none"/>
        </w:rPr>
        <w:t xml:space="preserve">采购活动，服务全部由符合政策要求的中小企业承接。相关企业（含联合体中的中小企业、签订分包意向协议的中小企业）的具体情况如下：</w:t>
      </w:r>
      <w:r>
        <w:rPr>
          <w:rFonts w:ascii="宋体" w:hAnsi="宋体" w:cs="宋体"/>
          <w:color w:val="000000"/>
          <w:szCs w:val="24"/>
          <w:highlight w:val="none"/>
          <w:lang w:val="zh-CN" w:bidi="zh-CN"/>
        </w:rPr>
      </w:r>
      <w:r/>
    </w:p>
    <w:p>
      <w:pPr>
        <w:pStyle w:val="740"/>
        <w:contextualSpacing/>
        <w:ind w:firstLine="480"/>
        <w:spacing w:line="360" w:lineRule="auto"/>
        <w:tabs>
          <w:tab w:val="left" w:pos="1243" w:leader="none"/>
        </w:tabs>
        <w:rPr>
          <w:rFonts w:ascii="宋体" w:hAnsi="宋体" w:cs="宋体"/>
          <w:color w:val="000000"/>
          <w:szCs w:val="24"/>
          <w:highlight w:val="none"/>
        </w:rPr>
      </w:pPr>
      <w:r>
        <w:rPr>
          <w:rFonts w:hint="eastAsia" w:ascii="宋体" w:hAnsi="宋体" w:cs="宋体"/>
          <w:color w:val="000000"/>
          <w:szCs w:val="24"/>
          <w:highlight w:val="none"/>
          <w:u w:val="single"/>
        </w:rPr>
        <w:t xml:space="preserve">1.（标的名称）</w:t>
      </w:r>
      <w:r>
        <w:rPr>
          <w:rFonts w:hint="eastAsia" w:ascii="宋体" w:hAnsi="宋体" w:cs="宋体"/>
          <w:color w:val="000000"/>
          <w:spacing w:val="-60"/>
          <w:szCs w:val="24"/>
          <w:highlight w:val="none"/>
        </w:rPr>
        <w:t xml:space="preserve">，属于</w:t>
      </w:r>
      <w:r>
        <w:rPr>
          <w:rFonts w:hint="eastAsia" w:ascii="宋体" w:hAnsi="宋体" w:cs="宋体"/>
          <w:color w:val="000000"/>
          <w:szCs w:val="24"/>
          <w:highlight w:val="none"/>
          <w:u w:val="single"/>
        </w:rPr>
        <w:t xml:space="preserve">（采购文件中明确的所属行业）；</w:t>
      </w:r>
      <w:r>
        <w:rPr>
          <w:rFonts w:ascii="宋体" w:hAnsi="宋体" w:cs="宋体"/>
          <w:color w:val="000000"/>
          <w:szCs w:val="24"/>
          <w:highlight w:val="none"/>
        </w:rPr>
      </w:r>
      <w:r/>
    </w:p>
    <w:p>
      <w:pPr>
        <w:pStyle w:val="740"/>
        <w:ind w:right="236" w:firstLine="502"/>
        <w:jc w:val="left"/>
        <w:spacing w:before="94" w:after="200" w:line="360" w:lineRule="auto"/>
        <w:widowControl/>
        <w:tabs>
          <w:tab w:val="left" w:pos="1557" w:leader="none"/>
          <w:tab w:val="left" w:pos="5005" w:leader="none"/>
          <w:tab w:val="left" w:pos="7227" w:leader="none"/>
        </w:tabs>
        <w:rPr>
          <w:rFonts w:ascii="宋体" w:hAnsi="宋体" w:cs="宋体"/>
          <w:color w:val="000000"/>
          <w:szCs w:val="24"/>
          <w:highlight w:val="none"/>
        </w:rPr>
      </w:pPr>
      <w:r>
        <w:rPr>
          <w:rFonts w:hint="eastAsia" w:ascii="宋体" w:hAnsi="宋体" w:cs="宋体"/>
          <w:color w:val="000000"/>
          <w:spacing w:val="7"/>
          <w:szCs w:val="24"/>
          <w:highlight w:val="none"/>
        </w:rPr>
        <w:t xml:space="preserve">承</w:t>
      </w:r>
      <w:r>
        <w:rPr>
          <w:rFonts w:hint="eastAsia" w:ascii="宋体" w:hAnsi="宋体" w:cs="宋体"/>
          <w:color w:val="000000"/>
          <w:spacing w:val="5"/>
          <w:szCs w:val="24"/>
          <w:highlight w:val="none"/>
        </w:rPr>
        <w:t xml:space="preserve">建</w:t>
      </w:r>
      <w:r>
        <w:rPr>
          <w:rFonts w:hint="eastAsia" w:ascii="宋体" w:hAnsi="宋体" w:cs="宋体"/>
          <w:color w:val="000000"/>
          <w:spacing w:val="7"/>
          <w:szCs w:val="24"/>
          <w:highlight w:val="none"/>
        </w:rPr>
        <w:t xml:space="preserve">（</w:t>
      </w:r>
      <w:r>
        <w:rPr>
          <w:rFonts w:hint="eastAsia" w:ascii="宋体" w:hAnsi="宋体" w:cs="宋体"/>
          <w:color w:val="000000"/>
          <w:spacing w:val="5"/>
          <w:szCs w:val="24"/>
          <w:highlight w:val="none"/>
        </w:rPr>
        <w:t xml:space="preserve">承</w:t>
      </w:r>
      <w:r>
        <w:rPr>
          <w:rFonts w:hint="eastAsia" w:ascii="宋体" w:hAnsi="宋体" w:cs="宋体"/>
          <w:color w:val="000000"/>
          <w:spacing w:val="7"/>
          <w:szCs w:val="24"/>
          <w:highlight w:val="none"/>
        </w:rPr>
        <w:t xml:space="preserve">接）</w:t>
      </w:r>
      <w:r>
        <w:rPr>
          <w:rFonts w:hint="eastAsia" w:ascii="宋体" w:hAnsi="宋体" w:cs="宋体"/>
          <w:color w:val="000000"/>
          <w:spacing w:val="5"/>
          <w:szCs w:val="24"/>
          <w:highlight w:val="none"/>
        </w:rPr>
        <w:t xml:space="preserve">企</w:t>
      </w:r>
      <w:r>
        <w:rPr>
          <w:rFonts w:hint="eastAsia" w:ascii="宋体" w:hAnsi="宋体" w:cs="宋体"/>
          <w:color w:val="000000"/>
          <w:spacing w:val="7"/>
          <w:szCs w:val="24"/>
          <w:highlight w:val="none"/>
        </w:rPr>
        <w:t xml:space="preserve">业</w:t>
      </w:r>
      <w:r>
        <w:rPr>
          <w:rFonts w:hint="eastAsia" w:ascii="宋体" w:hAnsi="宋体" w:cs="宋体"/>
          <w:color w:val="000000"/>
          <w:spacing w:val="-10"/>
          <w:szCs w:val="24"/>
          <w:highlight w:val="none"/>
        </w:rPr>
        <w:t xml:space="preserve">为</w:t>
      </w:r>
      <w:r>
        <w:rPr>
          <w:rFonts w:hint="eastAsia" w:ascii="宋体" w:hAnsi="宋体" w:cs="宋体"/>
          <w:color w:val="000000"/>
          <w:spacing w:val="-10"/>
          <w:szCs w:val="24"/>
          <w:highlight w:val="none"/>
          <w:u w:val="single"/>
        </w:rPr>
        <w:t xml:space="preserve"> </w:t>
      </w:r>
      <w:r>
        <w:rPr>
          <w:rFonts w:ascii="宋体" w:hAnsi="宋体" w:cs="宋体"/>
          <w:color w:val="000000"/>
          <w:spacing w:val="-10"/>
          <w:szCs w:val="24"/>
          <w:highlight w:val="none"/>
          <w:u w:val="single"/>
        </w:rPr>
        <w:t xml:space="preserve">                 </w:t>
      </w:r>
      <w:r>
        <w:rPr>
          <w:rFonts w:hint="eastAsia" w:ascii="宋体" w:hAnsi="宋体" w:cs="宋体"/>
          <w:color w:val="000000"/>
          <w:szCs w:val="24"/>
          <w:highlight w:val="none"/>
        </w:rPr>
        <w:t xml:space="preserve">（企业名称），</w:t>
      </w:r>
      <w:r>
        <w:rPr>
          <w:rFonts w:hint="eastAsia" w:ascii="宋体" w:hAnsi="宋体" w:cs="宋体"/>
          <w:color w:val="000000"/>
          <w:spacing w:val="5"/>
          <w:szCs w:val="24"/>
          <w:highlight w:val="none"/>
        </w:rPr>
        <w:t xml:space="preserve">从</w:t>
      </w:r>
      <w:r>
        <w:rPr>
          <w:rFonts w:hint="eastAsia" w:ascii="宋体" w:hAnsi="宋体" w:cs="宋体"/>
          <w:color w:val="000000"/>
          <w:spacing w:val="7"/>
          <w:szCs w:val="24"/>
          <w:highlight w:val="none"/>
        </w:rPr>
        <w:t xml:space="preserve">业</w:t>
      </w:r>
      <w:r>
        <w:rPr>
          <w:rFonts w:hint="eastAsia" w:ascii="宋体" w:hAnsi="宋体" w:cs="宋体"/>
          <w:color w:val="000000"/>
          <w:spacing w:val="5"/>
          <w:szCs w:val="24"/>
          <w:highlight w:val="none"/>
        </w:rPr>
        <w:t xml:space="preserve">人</w:t>
      </w:r>
      <w:r>
        <w:rPr>
          <w:rFonts w:hint="eastAsia" w:ascii="宋体" w:hAnsi="宋体" w:cs="宋体"/>
          <w:color w:val="000000"/>
          <w:spacing w:val="7"/>
          <w:szCs w:val="24"/>
          <w:highlight w:val="none"/>
        </w:rPr>
        <w:t xml:space="preserve">员</w:t>
      </w:r>
      <w:r>
        <w:rPr>
          <w:rFonts w:hint="eastAsia" w:ascii="宋体" w:hAnsi="宋体" w:cs="宋体"/>
          <w:color w:val="000000"/>
          <w:szCs w:val="24"/>
          <w:highlight w:val="none"/>
          <w:u w:val="single"/>
        </w:rPr>
        <w:t xml:space="preserve">     </w:t>
      </w:r>
      <w:r>
        <w:rPr>
          <w:rFonts w:hint="eastAsia" w:ascii="宋体" w:hAnsi="宋体" w:cs="宋体"/>
          <w:color w:val="000000"/>
          <w:spacing w:val="7"/>
          <w:szCs w:val="24"/>
          <w:highlight w:val="none"/>
        </w:rPr>
        <w:t xml:space="preserve">人</w:t>
      </w:r>
      <w:r>
        <w:rPr>
          <w:rFonts w:hint="eastAsia" w:ascii="宋体" w:hAnsi="宋体" w:cs="宋体"/>
          <w:color w:val="000000"/>
          <w:spacing w:val="5"/>
          <w:szCs w:val="24"/>
          <w:highlight w:val="none"/>
        </w:rPr>
        <w:t xml:space="preserve">，</w:t>
      </w:r>
      <w:r>
        <w:rPr>
          <w:rFonts w:hint="eastAsia" w:ascii="宋体" w:hAnsi="宋体" w:cs="宋体"/>
          <w:color w:val="000000"/>
          <w:spacing w:val="7"/>
          <w:szCs w:val="24"/>
          <w:highlight w:val="none"/>
        </w:rPr>
        <w:t xml:space="preserve">营</w:t>
      </w:r>
      <w:r>
        <w:rPr>
          <w:rFonts w:hint="eastAsia" w:ascii="宋体" w:hAnsi="宋体" w:cs="宋体"/>
          <w:color w:val="000000"/>
          <w:szCs w:val="24"/>
          <w:highlight w:val="none"/>
        </w:rPr>
        <w:t xml:space="preserve">业收入为</w:t>
      </w:r>
      <w:r>
        <w:rPr>
          <w:rFonts w:hint="eastAsia" w:ascii="宋体" w:hAnsi="宋体" w:cs="宋体"/>
          <w:color w:val="000000"/>
          <w:szCs w:val="24"/>
          <w:highlight w:val="none"/>
          <w:u w:val="single"/>
        </w:rPr>
        <w:t xml:space="preserve"> </w:t>
      </w:r>
      <w:r>
        <w:rPr>
          <w:rFonts w:ascii="宋体" w:hAnsi="宋体" w:cs="宋体"/>
          <w:color w:val="000000"/>
          <w:szCs w:val="24"/>
          <w:highlight w:val="none"/>
          <w:u w:val="single"/>
        </w:rPr>
        <w:t xml:space="preserve">          </w:t>
      </w:r>
      <w:r>
        <w:rPr>
          <w:rFonts w:hint="eastAsia" w:ascii="宋体" w:hAnsi="宋体" w:cs="宋体"/>
          <w:color w:val="000000"/>
          <w:szCs w:val="24"/>
          <w:highlight w:val="none"/>
        </w:rPr>
        <w:t xml:space="preserve">万元，资产总额为</w:t>
      </w:r>
      <w:r>
        <w:rPr>
          <w:rFonts w:hint="eastAsia" w:ascii="宋体" w:hAnsi="宋体" w:cs="宋体"/>
          <w:color w:val="000000"/>
          <w:szCs w:val="24"/>
          <w:highlight w:val="none"/>
          <w:u w:val="single"/>
        </w:rPr>
        <w:t xml:space="preserve"> </w:t>
      </w:r>
      <w:r>
        <w:rPr>
          <w:rFonts w:ascii="宋体" w:hAnsi="宋体" w:cs="宋体"/>
          <w:color w:val="000000"/>
          <w:szCs w:val="24"/>
          <w:highlight w:val="none"/>
          <w:u w:val="single"/>
        </w:rPr>
        <w:t xml:space="preserve">        </w:t>
      </w:r>
      <w:r>
        <w:rPr>
          <w:rFonts w:hint="eastAsia" w:ascii="宋体" w:hAnsi="宋体" w:cs="宋体"/>
          <w:color w:val="000000"/>
          <w:szCs w:val="24"/>
          <w:highlight w:val="none"/>
        </w:rPr>
        <w:t xml:space="preserve">万元，属</w:t>
      </w:r>
      <w:r>
        <w:rPr>
          <w:rFonts w:hint="eastAsia" w:ascii="宋体" w:hAnsi="宋体" w:cs="宋体"/>
          <w:color w:val="000000"/>
          <w:spacing w:val="-15"/>
          <w:szCs w:val="24"/>
          <w:highlight w:val="none"/>
        </w:rPr>
        <w:t xml:space="preserve">于</w:t>
      </w:r>
      <w:r>
        <w:rPr>
          <w:rFonts w:hint="eastAsia" w:ascii="宋体" w:hAnsi="宋体" w:cs="宋体"/>
          <w:color w:val="000000"/>
          <w:szCs w:val="24"/>
          <w:highlight w:val="none"/>
          <w:u w:val="single"/>
        </w:rPr>
        <w:t xml:space="preserve">（□中型企业、□小型企业、□微型企业，</w:t>
      </w:r>
      <w:r>
        <w:rPr>
          <w:rFonts w:hint="eastAsia" w:ascii="宋体" w:hAnsi="宋体" w:cs="宋体"/>
          <w:b/>
          <w:bCs/>
          <w:color w:val="000000"/>
          <w:szCs w:val="24"/>
          <w:highlight w:val="none"/>
          <w:u w:val="single"/>
        </w:rPr>
        <w:t xml:space="preserve">请勾选！！！</w:t>
      </w:r>
      <w:r>
        <w:rPr>
          <w:rFonts w:hint="eastAsia" w:ascii="宋体" w:hAnsi="宋体" w:cs="宋体"/>
          <w:color w:val="000000"/>
          <w:szCs w:val="24"/>
          <w:highlight w:val="none"/>
          <w:u w:val="single"/>
        </w:rPr>
        <w:t xml:space="preserve">）；</w:t>
      </w:r>
      <w:r>
        <w:rPr>
          <w:rFonts w:ascii="宋体" w:hAnsi="宋体" w:cs="宋体"/>
          <w:color w:val="000000"/>
          <w:szCs w:val="24"/>
          <w:highlight w:val="none"/>
        </w:rPr>
      </w:r>
      <w:r/>
    </w:p>
    <w:p>
      <w:pPr>
        <w:pStyle w:val="740"/>
        <w:ind w:firstLine="480"/>
        <w:jc w:val="left"/>
        <w:spacing w:before="11" w:line="360" w:lineRule="auto"/>
        <w:rPr>
          <w:rFonts w:ascii="宋体" w:hAnsi="宋体" w:cs="宋体"/>
          <w:color w:val="000000"/>
          <w:szCs w:val="24"/>
          <w:highlight w:val="none"/>
          <w:lang w:val="zh-CN" w:bidi="zh-CN"/>
        </w:rPr>
      </w:pPr>
      <w:r>
        <w:rPr>
          <w:rFonts w:hint="eastAsia" w:ascii="宋体" w:hAnsi="宋体" w:cs="宋体"/>
          <w:color w:val="000000"/>
          <w:szCs w:val="24"/>
          <w:highlight w:val="none"/>
          <w:lang w:val="zh-CN" w:bidi="zh-CN"/>
        </w:rPr>
        <w:t xml:space="preserve">……</w:t>
      </w:r>
      <w:r>
        <w:rPr>
          <w:rFonts w:ascii="宋体" w:hAnsi="宋体" w:cs="宋体"/>
          <w:color w:val="000000"/>
          <w:szCs w:val="24"/>
          <w:highlight w:val="none"/>
          <w:lang w:val="zh-CN" w:bidi="zh-CN"/>
        </w:rPr>
      </w:r>
      <w:r/>
    </w:p>
    <w:p>
      <w:pPr>
        <w:pStyle w:val="740"/>
        <w:ind w:firstLine="480"/>
        <w:jc w:val="left"/>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以上企业，不属于大企业的分支机构，不存在控股股东为大企业的情形，也不存在与大企业的负责人为同一人的情形。</w:t>
      </w:r>
      <w:r>
        <w:rPr>
          <w:rFonts w:ascii="宋体" w:hAnsi="宋体" w:cs="宋体"/>
          <w:color w:val="000000"/>
          <w:szCs w:val="24"/>
          <w:highlight w:val="none"/>
        </w:rPr>
      </w:r>
      <w:r/>
    </w:p>
    <w:p>
      <w:pPr>
        <w:pStyle w:val="740"/>
        <w:ind w:firstLine="480"/>
        <w:jc w:val="left"/>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本企业对上述声明内容的真实性负责。如有虚假，将依法承担相应责任。</w:t>
      </w:r>
      <w:r>
        <w:rPr>
          <w:rFonts w:ascii="宋体" w:hAnsi="宋体" w:cs="宋体"/>
          <w:color w:val="000000"/>
          <w:szCs w:val="24"/>
          <w:highlight w:val="none"/>
        </w:rPr>
      </w:r>
      <w:r/>
    </w:p>
    <w:p>
      <w:pPr>
        <w:pStyle w:val="740"/>
        <w:ind w:right="375"/>
        <w:jc w:val="left"/>
        <w:spacing w:line="360" w:lineRule="auto"/>
        <w:rPr>
          <w:rFonts w:hint="eastAsia" w:ascii="宋体" w:hAnsi="宋体" w:cs="宋体"/>
          <w:color w:val="000000"/>
          <w:szCs w:val="24"/>
          <w:highlight w:val="none"/>
          <w:lang w:val="zh-CN" w:bidi="zh-CN"/>
        </w:rPr>
      </w:pPr>
      <w:r>
        <w:rPr>
          <w:rFonts w:hint="eastAsia" w:ascii="宋体" w:hAnsi="宋体" w:cs="宋体"/>
          <w:color w:val="000000"/>
          <w:szCs w:val="24"/>
          <w:highlight w:val="none"/>
          <w:lang w:val="zh-CN" w:bidi="zh-CN"/>
        </w:rPr>
      </w:r>
      <w:r/>
    </w:p>
    <w:p>
      <w:pPr>
        <w:pStyle w:val="740"/>
        <w:ind w:firstLine="2976"/>
        <w:spacing w:line="360" w:lineRule="auto"/>
        <w:widowControl/>
        <w:rPr>
          <w:rFonts w:ascii="宋体" w:hAnsi="宋体" w:cs="宋体"/>
          <w:color w:val="000000"/>
          <w:szCs w:val="24"/>
          <w:highlight w:val="none"/>
          <w:lang w:val="zh-CN" w:bidi="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val="zh-CN" w:bidi="zh-CN"/>
        </w:rPr>
        <w:t xml:space="preserve">企业名称（</w:t>
      </w:r>
      <w:r>
        <w:rPr>
          <w:rFonts w:hint="eastAsia" w:ascii="宋体" w:hAnsi="宋体" w:cs="宋体"/>
          <w:color w:val="000000"/>
          <w:szCs w:val="24"/>
          <w:highlight w:val="none"/>
        </w:rPr>
        <w:t xml:space="preserve">盖章</w:t>
      </w:r>
      <w:r>
        <w:rPr>
          <w:rFonts w:hint="eastAsia" w:ascii="宋体" w:hAnsi="宋体" w:cs="宋体"/>
          <w:color w:val="000000"/>
          <w:szCs w:val="24"/>
          <w:highlight w:val="none"/>
          <w:lang w:val="zh-CN" w:bidi="zh-CN"/>
        </w:rPr>
        <w:t xml:space="preserve">）：              </w:t>
      </w:r>
      <w:r>
        <w:rPr>
          <w:rFonts w:ascii="宋体" w:hAnsi="宋体" w:cs="宋体"/>
          <w:color w:val="000000"/>
          <w:szCs w:val="24"/>
          <w:highlight w:val="none"/>
          <w:lang w:val="zh-CN" w:bidi="zh-CN"/>
        </w:rPr>
      </w:r>
      <w:r/>
    </w:p>
    <w:p>
      <w:pPr>
        <w:pStyle w:val="740"/>
        <w:ind w:firstLine="2976"/>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val="zh-CN" w:bidi="zh-CN"/>
        </w:rPr>
        <w:t xml:space="preserve">日 </w:t>
      </w:r>
      <w:r>
        <w:rPr>
          <w:rFonts w:ascii="宋体" w:hAnsi="宋体" w:cs="宋体"/>
          <w:color w:val="000000"/>
          <w:szCs w:val="24"/>
          <w:highlight w:val="none"/>
          <w:lang w:val="zh-CN" w:bidi="zh-CN"/>
        </w:rPr>
        <w:t xml:space="preserve">           </w:t>
      </w:r>
      <w:r>
        <w:rPr>
          <w:rFonts w:hint="eastAsia" w:ascii="宋体" w:hAnsi="宋体" w:cs="宋体"/>
          <w:color w:val="000000"/>
          <w:szCs w:val="24"/>
          <w:highlight w:val="none"/>
          <w:lang w:val="zh-CN" w:bidi="zh-CN"/>
        </w:rPr>
        <w:t xml:space="preserve">期：</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年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月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日</w:t>
      </w:r>
      <w:r>
        <w:rPr>
          <w:rFonts w:ascii="宋体" w:hAnsi="宋体" w:cs="宋体"/>
          <w:color w:val="000000"/>
          <w:szCs w:val="24"/>
          <w:highlight w:val="none"/>
        </w:rPr>
      </w:r>
      <w:r/>
    </w:p>
    <w:p>
      <w:pPr>
        <w:pStyle w:val="740"/>
        <w:ind w:right="2166"/>
        <w:jc w:val="left"/>
        <w:spacing w:before="29" w:line="360" w:lineRule="auto"/>
        <w:rPr>
          <w:rFonts w:hint="eastAsia" w:ascii="宋体" w:hAnsi="宋体" w:cs="宋体"/>
          <w:color w:val="000000"/>
          <w:spacing w:val="24"/>
          <w:szCs w:val="24"/>
          <w:highlight w:val="none"/>
          <w:lang w:val="zh-CN" w:bidi="zh-CN"/>
        </w:rPr>
      </w:pPr>
      <w:r>
        <w:rPr>
          <w:rFonts w:hint="eastAsia" w:ascii="宋体" w:hAnsi="宋体" w:cs="宋体"/>
          <w:color w:val="000000"/>
          <w:spacing w:val="24"/>
          <w:szCs w:val="24"/>
          <w:highlight w:val="none"/>
          <w:lang w:val="zh-CN" w:bidi="zh-CN"/>
        </w:rPr>
      </w:r>
      <w:r/>
    </w:p>
    <w:p>
      <w:pPr>
        <w:pStyle w:val="740"/>
        <w:jc w:val="left"/>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注：1.本项目采购的服务属于</w:t>
      </w:r>
      <w:r>
        <w:rPr>
          <w:rFonts w:hint="eastAsia" w:ascii="宋体" w:hAnsi="宋体" w:cs="宋体"/>
          <w:b/>
          <w:bCs/>
          <w:color w:val="000000"/>
          <w:szCs w:val="24"/>
          <w:highlight w:val="none"/>
          <w:u w:val="single"/>
        </w:rPr>
        <w:t xml:space="preserve">其他未列明行业</w:t>
      </w:r>
      <w:r>
        <w:rPr>
          <w:rFonts w:hint="eastAsia" w:ascii="宋体" w:hAnsi="宋体" w:cs="宋体"/>
          <w:color w:val="000000"/>
          <w:szCs w:val="24"/>
          <w:highlight w:val="none"/>
        </w:rPr>
        <w:t xml:space="preserve">。</w:t>
      </w:r>
      <w:r>
        <w:rPr>
          <w:rFonts w:ascii="宋体" w:hAnsi="宋体" w:cs="宋体"/>
          <w:color w:val="000000"/>
          <w:szCs w:val="24"/>
          <w:highlight w:val="none"/>
        </w:rPr>
      </w:r>
      <w:r/>
    </w:p>
    <w:p>
      <w:pPr>
        <w:pStyle w:val="740"/>
        <w:jc w:val="left"/>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备注：</w:t>
      </w:r>
      <w:r>
        <w:rPr>
          <w:rFonts w:ascii="宋体" w:hAnsi="宋体" w:cs="宋体"/>
          <w:color w:val="000000"/>
          <w:szCs w:val="24"/>
          <w:highlight w:val="none"/>
        </w:rPr>
      </w:r>
      <w:r/>
    </w:p>
    <w:p>
      <w:pPr>
        <w:pStyle w:val="740"/>
        <w:ind w:firstLine="480"/>
        <w:jc w:val="left"/>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1、从业人员、营业收入、资产总额填报上一年度数据，无上一年度数据的新成立企业可不填报。</w:t>
      </w:r>
      <w:r>
        <w:rPr>
          <w:rFonts w:ascii="宋体" w:hAnsi="宋体" w:cs="宋体"/>
          <w:color w:val="000000"/>
          <w:szCs w:val="24"/>
          <w:highlight w:val="none"/>
        </w:rPr>
      </w:r>
      <w:r/>
    </w:p>
    <w:p>
      <w:pPr>
        <w:pStyle w:val="740"/>
        <w:ind w:firstLine="480"/>
        <w:jc w:val="left"/>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2、《中小企业声明函》查询渠道参考工业和信息化部发布的中小企业规模自测小程序。</w:t>
      </w:r>
      <w:r>
        <w:rPr>
          <w:rFonts w:ascii="宋体" w:hAnsi="宋体" w:cs="宋体"/>
          <w:color w:val="000000"/>
          <w:szCs w:val="24"/>
          <w:highlight w:val="none"/>
        </w:rPr>
      </w:r>
      <w:r/>
    </w:p>
    <w:p>
      <w:pPr>
        <w:pStyle w:val="740"/>
        <w:jc w:val="left"/>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br w:type="page" w:clear="all"/>
      </w:r>
      <w:r>
        <w:rPr>
          <w:rFonts w:ascii="宋体" w:hAnsi="宋体" w:cs="宋体"/>
          <w:color w:val="000000"/>
          <w:szCs w:val="24"/>
          <w:highlight w:val="none"/>
        </w:rPr>
      </w:r>
      <w:r/>
    </w:p>
    <w:p>
      <w:pPr>
        <w:pStyle w:val="740"/>
        <w:jc w:val="center"/>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fldChar w:fldCharType="begin"/>
      </w:r>
      <w:r>
        <w:rPr>
          <w:rFonts w:ascii="宋体" w:hAnsi="宋体" w:cs="宋体"/>
          <w:color w:val="000000"/>
          <w:szCs w:val="24"/>
          <w:highlight w:val="none"/>
        </w:rPr>
        <w:instrText xml:space="preserve"> </w:instrText>
      </w:r>
      <w:r>
        <w:rPr>
          <w:rFonts w:hint="eastAsia" w:ascii="宋体" w:hAnsi="宋体" w:cs="宋体"/>
          <w:color w:val="000000"/>
          <w:szCs w:val="24"/>
          <w:highlight w:val="none"/>
        </w:rPr>
        <w:instrText xml:space="preserve">SHAPE  \* MERGEFORMAT</w:instrText>
      </w:r>
      <w:r>
        <w:rPr>
          <w:rFonts w:ascii="宋体" w:hAnsi="宋体" w:cs="宋体"/>
          <w:color w:val="000000"/>
          <w:szCs w:val="24"/>
          <w:highlight w:val="none"/>
        </w:rPr>
        <w:instrText xml:space="preserve"> </w:instrText>
      </w:r>
      <w:r>
        <w:rPr>
          <w:rFonts w:ascii="宋体" w:hAnsi="宋体" w:cs="宋体"/>
          <w:color w:val="000000"/>
          <w:szCs w:val="24"/>
          <w:highlight w:val="none"/>
        </w:rPr>
        <w:fldChar w:fldCharType="separate"/>
      </w:r>
      <w:r>
        <w:rPr>
          <w:rFonts w:ascii="宋体" w:hAnsi="宋体" w:cs="宋体"/>
          <w:color w:val="000000"/>
          <w:szCs w:val="24"/>
          <w:highlight w:val="none"/>
        </w:rPr>
        <mc:AlternateContent>
          <mc:Choice Requires="wpg">
            <w:drawing>
              <wp:inline xmlns:wp="http://schemas.openxmlformats.org/drawingml/2006/wordprocessingDrawing" distT="0" distB="0" distL="0" distR="0">
                <wp:extent cx="2866390" cy="572389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866389" cy="5723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5.7pt;height:450.7pt;mso-wrap-distance-left:0.0pt;mso-wrap-distance-top:0.0pt;mso-wrap-distance-right:0.0pt;mso-wrap-distance-bottom:0.0pt;" stroked="f">
                <v:path textboxrect="0,0,0,0"/>
                <v:imagedata r:id="rId13" o:title=""/>
              </v:shape>
            </w:pict>
          </mc:Fallback>
        </mc:AlternateContent>
      </w:r>
      <w:r>
        <w:rPr>
          <w:rFonts w:ascii="宋体" w:hAnsi="宋体" w:cs="宋体"/>
          <w:color w:val="000000"/>
          <w:szCs w:val="24"/>
          <w:highlight w:val="none"/>
        </w:rPr>
        <w:fldChar w:fldCharType="end"/>
      </w:r>
      <w:r>
        <w:rPr>
          <w:rFonts w:hint="eastAsia" w:ascii="宋体" w:hAnsi="宋体" w:cs="宋体"/>
          <w:color w:val="000000"/>
          <w:szCs w:val="24"/>
          <w:highlight w:val="none"/>
        </w:rPr>
      </w:r>
      <w:r/>
    </w:p>
    <w:p>
      <w:pPr>
        <w:pStyle w:val="742"/>
        <w:rPr>
          <w:color w:val="000000"/>
          <w:highlight w:val="none"/>
        </w:rPr>
      </w:pPr>
      <w:r>
        <w:rPr>
          <w:rFonts w:hint="eastAsia"/>
          <w:color w:val="000000"/>
          <w:highlight w:val="none"/>
        </w:rPr>
        <w:br w:type="page" w:clear="all"/>
      </w:r>
      <w:r>
        <w:rPr>
          <w:rFonts w:hint="eastAsia"/>
          <w:color w:val="000000"/>
          <w:highlight w:val="none"/>
        </w:rPr>
        <w:t xml:space="preserve">七、残疾人福利性单位声明函格式</w:t>
      </w:r>
      <w:r>
        <w:rPr>
          <w:color w:val="000000"/>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Cs w:val="24"/>
          <w:highlight w:val="none"/>
        </w:rPr>
        <w:t xml:space="preserve">项目名称：</w:t>
      </w:r>
      <w:r>
        <w:rPr>
          <w:rFonts w:hint="eastAsia" w:ascii="宋体" w:hAnsi="宋体" w:cs="宋体"/>
          <w:color w:val="000000"/>
          <w:spacing w:val="6"/>
          <w:szCs w:val="24"/>
          <w:highlight w:val="none"/>
          <w:lang w:eastAsia="zh-CN"/>
        </w:rPr>
        <w:t xml:space="preserve">窑湾镇全域土地综合整治实施方案及永久基本农田调整方案编制服务</w:t>
      </w:r>
      <w:r>
        <w:rPr>
          <w:rFonts w:hint="eastAsia" w:ascii="宋体" w:hAnsi="宋体" w:cs="宋体"/>
          <w:color w:val="000000"/>
          <w:spacing w:val="6"/>
          <w:szCs w:val="24"/>
          <w:highlight w:val="none"/>
        </w:rPr>
        <w:t xml:space="preserve"> </w:t>
      </w: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Cs w:val="24"/>
          <w:highlight w:val="none"/>
        </w:rPr>
        <w:t xml:space="preserve">项目编号：</w:t>
      </w:r>
      <w:r>
        <w:rPr>
          <w:rFonts w:hint="eastAsia" w:ascii="宋体" w:hAnsi="宋体" w:cs="宋体"/>
          <w:color w:val="000000"/>
          <w:szCs w:val="24"/>
          <w:highlight w:val="none"/>
        </w:rPr>
        <w:t xml:space="preserve"> </w:t>
      </w:r>
      <w:r>
        <w:rPr>
          <w:rFonts w:hint="eastAsia" w:ascii="宋体" w:hAnsi="宋体" w:cs="宋体"/>
          <w:color w:val="000000"/>
          <w:spacing w:val="6"/>
          <w:szCs w:val="24"/>
          <w:highlight w:val="none"/>
        </w:rPr>
        <w:t xml:space="preserve"> </w:t>
      </w:r>
      <w:r>
        <w:rPr>
          <w:rFonts w:ascii="宋体" w:hAnsi="宋体" w:cs="宋体"/>
          <w:color w:val="000000"/>
          <w:szCs w:val="24"/>
          <w:highlight w:val="none"/>
        </w:rPr>
      </w:r>
      <w:r/>
    </w:p>
    <w:p>
      <w:pPr>
        <w:pStyle w:val="740"/>
        <w:ind w:firstLine="504"/>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Cs w:val="24"/>
          <w:highlight w:val="none"/>
        </w:rPr>
        <w:t xml:space="preserve">本单位郑重声明，根据《财政部 民政部 中国残疾人联合会关于促进残疾人就业政府采购政策的通知》（财库</w:t>
      </w:r>
      <w:r>
        <w:rPr>
          <w:rFonts w:hint="eastAsia" w:ascii="宋体" w:hAnsi="宋体" w:cs="宋体"/>
          <w:color w:val="000000"/>
          <w:szCs w:val="24"/>
          <w:highlight w:val="none"/>
        </w:rPr>
        <w:t xml:space="preserve">〔2017〕 141</w:t>
      </w:r>
      <w:r>
        <w:rPr>
          <w:rFonts w:hint="eastAsia" w:ascii="宋体" w:hAnsi="宋体" w:cs="宋体"/>
          <w:color w:val="000000"/>
          <w:spacing w:val="6"/>
          <w:szCs w:val="24"/>
          <w:highlight w:val="none"/>
        </w:rPr>
        <w:t xml:space="preserve">号）的规定，本单位为符合条件的残疾人福利性单位，且本单位参加</w:t>
      </w:r>
      <w:r>
        <w:rPr>
          <w:rFonts w:hint="eastAsia" w:ascii="宋体" w:hAnsi="宋体" w:cs="宋体"/>
          <w:color w:val="000000"/>
          <w:szCs w:val="24"/>
          <w:highlight w:val="none"/>
        </w:rPr>
        <w:t xml:space="preserve">______</w:t>
      </w:r>
      <w:r>
        <w:rPr>
          <w:rFonts w:hint="eastAsia" w:ascii="宋体" w:hAnsi="宋体" w:cs="宋体"/>
          <w:color w:val="000000"/>
          <w:spacing w:val="6"/>
          <w:szCs w:val="24"/>
          <w:highlight w:val="none"/>
        </w:rPr>
        <w:t xml:space="preserve">单位的</w:t>
      </w:r>
      <w:r>
        <w:rPr>
          <w:rFonts w:hint="eastAsia" w:ascii="宋体" w:hAnsi="宋体" w:cs="宋体"/>
          <w:color w:val="000000"/>
          <w:szCs w:val="24"/>
          <w:highlight w:val="none"/>
        </w:rPr>
        <w:t xml:space="preserve">______</w:t>
      </w:r>
      <w:r>
        <w:rPr>
          <w:rFonts w:hint="eastAsia" w:ascii="宋体" w:hAnsi="宋体" w:cs="宋体"/>
          <w:color w:val="000000"/>
          <w:spacing w:val="6"/>
          <w:szCs w:val="24"/>
          <w:highlight w:val="none"/>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szCs w:val="24"/>
          <w:highlight w:val="none"/>
        </w:rPr>
      </w:r>
      <w:r/>
    </w:p>
    <w:p>
      <w:pPr>
        <w:pStyle w:val="740"/>
        <w:ind w:firstLine="504"/>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Cs w:val="24"/>
          <w:highlight w:val="none"/>
        </w:rPr>
        <w:t xml:space="preserve">本单位对上述声明的真实性负责。如有虚假，将依法承担相应责任。</w:t>
      </w:r>
      <w:r>
        <w:rPr>
          <w:rFonts w:ascii="宋体" w:hAnsi="宋体" w:cs="宋体"/>
          <w:color w:val="000000"/>
          <w:szCs w:val="24"/>
          <w:highlight w:val="none"/>
        </w:rPr>
      </w:r>
      <w:r/>
    </w:p>
    <w:p>
      <w:pPr>
        <w:pStyle w:val="740"/>
        <w:ind w:firstLine="624"/>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r>
      <w:r/>
    </w:p>
    <w:p>
      <w:pPr>
        <w:pStyle w:val="740"/>
        <w:ind w:firstLine="624"/>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r>
      <w:r/>
    </w:p>
    <w:p>
      <w:pPr>
        <w:pStyle w:val="740"/>
        <w:ind w:firstLine="2976"/>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投标人：</w:t>
      </w:r>
      <w:r>
        <w:rPr>
          <w:rFonts w:ascii="宋体" w:hAnsi="宋体" w:cs="宋体"/>
          <w:color w:val="000000"/>
          <w:szCs w:val="24"/>
          <w:highlight w:val="none"/>
          <w:u w:val="single"/>
        </w:rPr>
        <w:t xml:space="preserve">                     </w:t>
      </w:r>
      <w:r>
        <w:rPr>
          <w:rFonts w:hint="eastAsia" w:ascii="宋体" w:hAnsi="宋体" w:cs="宋体"/>
          <w:color w:val="000000"/>
          <w:szCs w:val="24"/>
          <w:highlight w:val="none"/>
        </w:rPr>
        <w:t xml:space="preserve">（盖单位公章）</w:t>
      </w:r>
      <w:r>
        <w:rPr>
          <w:rFonts w:ascii="宋体" w:hAnsi="宋体" w:cs="宋体"/>
          <w:color w:val="000000"/>
          <w:szCs w:val="24"/>
          <w:highlight w:val="none"/>
        </w:rPr>
      </w:r>
      <w:r/>
    </w:p>
    <w:p>
      <w:pPr>
        <w:pStyle w:val="740"/>
        <w:ind w:firstLine="2976"/>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投标人授权代表：</w:t>
      </w:r>
      <w:r>
        <w:rPr>
          <w:rFonts w:ascii="宋体" w:hAnsi="宋体" w:cs="宋体"/>
          <w:color w:val="000000"/>
          <w:szCs w:val="24"/>
          <w:highlight w:val="none"/>
          <w:u w:val="single"/>
        </w:rPr>
        <w:t xml:space="preserve">             </w:t>
      </w:r>
      <w:r>
        <w:rPr>
          <w:rFonts w:hint="eastAsia" w:ascii="宋体" w:hAnsi="宋体" w:cs="宋体"/>
          <w:color w:val="000000"/>
          <w:szCs w:val="24"/>
          <w:highlight w:val="none"/>
        </w:rPr>
        <w:t xml:space="preserve">（签字或盖章）</w:t>
      </w:r>
      <w:r>
        <w:rPr>
          <w:rFonts w:ascii="宋体" w:hAnsi="宋体" w:cs="宋体"/>
          <w:color w:val="000000"/>
          <w:szCs w:val="24"/>
          <w:highlight w:val="none"/>
        </w:rPr>
      </w:r>
      <w:r/>
    </w:p>
    <w:p>
      <w:pPr>
        <w:pStyle w:val="740"/>
        <w:ind w:firstLine="2976"/>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日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期：</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年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月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日</w:t>
      </w:r>
      <w:r>
        <w:rPr>
          <w:rFonts w:ascii="宋体" w:hAnsi="宋体" w:cs="宋体"/>
          <w:color w:val="000000"/>
          <w:szCs w:val="24"/>
          <w:highlight w:val="none"/>
        </w:rPr>
      </w:r>
      <w:r/>
    </w:p>
    <w:p>
      <w:pPr>
        <w:pStyle w:val="740"/>
        <w:spacing w:line="360" w:lineRule="auto"/>
        <w:widowControl/>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r>
      <w:r/>
    </w:p>
    <w:p>
      <w:pPr>
        <w:pStyle w:val="742"/>
        <w:rPr>
          <w:color w:val="000000"/>
          <w:highlight w:val="none"/>
        </w:rPr>
      </w:pPr>
      <w:r>
        <w:rPr>
          <w:rFonts w:hint="eastAsia"/>
          <w:color w:val="000000"/>
          <w:highlight w:val="none"/>
        </w:rPr>
        <w:br w:type="page" w:clear="all"/>
      </w:r>
      <w:r>
        <w:rPr>
          <w:rFonts w:hint="eastAsia"/>
          <w:color w:val="000000"/>
          <w:highlight w:val="none"/>
        </w:rPr>
        <w:t xml:space="preserve">八、投标人参加政府采购活动前3年内在经营活动中没有重大违法记录的书面声明格式</w:t>
      </w:r>
      <w:r>
        <w:rPr>
          <w:color w:val="000000"/>
          <w:highlight w:val="none"/>
        </w:rPr>
      </w:r>
      <w:r/>
    </w:p>
    <w:p>
      <w:pPr>
        <w:pStyle w:val="740"/>
        <w:ind w:firstLine="60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 </w:t>
      </w:r>
      <w:r>
        <w:rPr>
          <w:rFonts w:ascii="宋体" w:hAnsi="宋体" w:cs="宋体"/>
          <w:color w:val="000000"/>
          <w:szCs w:val="24"/>
          <w:highlight w:val="none"/>
        </w:rPr>
      </w:r>
      <w:r/>
    </w:p>
    <w:p>
      <w:pPr>
        <w:pStyle w:val="740"/>
        <w:ind w:firstLine="48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我单位在参加</w:t>
      </w:r>
      <w:r>
        <w:rPr>
          <w:rFonts w:hint="eastAsia" w:ascii="宋体" w:hAnsi="宋体" w:cs="宋体"/>
          <w:color w:val="000000"/>
          <w:szCs w:val="24"/>
          <w:highlight w:val="none"/>
          <w:lang w:eastAsia="zh-CN"/>
        </w:rPr>
        <w:t xml:space="preserve">窑湾镇全域土地综合整治实施方案及永久基本农田调整方案编制服务</w:t>
      </w:r>
      <w:r>
        <w:rPr>
          <w:rFonts w:hint="eastAsia" w:ascii="宋体" w:hAnsi="宋体" w:cs="宋体"/>
          <w:color w:val="000000"/>
          <w:szCs w:val="24"/>
          <w:highlight w:val="none"/>
        </w:rPr>
        <w:t xml:space="preserve">（项目编号：JSZC-320300-HKJT-G2025-0009）政府采购活动前3年内，在经营活动中没有重大违法记录。重大违法记录是指因违法经营受到刑事处罚或者责令停产停业、吊销许可证或者执照、较大数额罚款等行政处罚。</w:t>
      </w:r>
      <w:r>
        <w:rPr>
          <w:rFonts w:ascii="宋体" w:hAnsi="宋体" w:cs="宋体"/>
          <w:color w:val="000000"/>
          <w:szCs w:val="24"/>
          <w:highlight w:val="none"/>
        </w:rPr>
      </w:r>
      <w:r/>
    </w:p>
    <w:p>
      <w:pPr>
        <w:pStyle w:val="740"/>
        <w:ind w:firstLine="480"/>
        <w:jc w:val="left"/>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我单位对上述声明的真实性负责。如有虚假，将依法承担相应责任。</w:t>
      </w: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 </w:t>
      </w: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 </w:t>
      </w:r>
      <w:r>
        <w:rPr>
          <w:rFonts w:ascii="宋体" w:hAnsi="宋体" w:cs="宋体"/>
          <w:color w:val="000000"/>
          <w:szCs w:val="24"/>
          <w:highlight w:val="none"/>
        </w:rPr>
      </w:r>
      <w:r/>
    </w:p>
    <w:p>
      <w:pPr>
        <w:pStyle w:val="740"/>
        <w:ind w:firstLine="2976"/>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投标人：</w:t>
      </w:r>
      <w:r>
        <w:rPr>
          <w:rFonts w:ascii="宋体" w:hAnsi="宋体" w:cs="宋体"/>
          <w:color w:val="000000"/>
          <w:szCs w:val="24"/>
          <w:highlight w:val="none"/>
          <w:u w:val="single"/>
        </w:rPr>
        <w:t xml:space="preserve">                     </w:t>
      </w:r>
      <w:r>
        <w:rPr>
          <w:rFonts w:hint="eastAsia" w:ascii="宋体" w:hAnsi="宋体" w:cs="宋体"/>
          <w:color w:val="000000"/>
          <w:szCs w:val="24"/>
          <w:highlight w:val="none"/>
        </w:rPr>
        <w:t xml:space="preserve">（盖单位公章）</w:t>
      </w:r>
      <w:r>
        <w:rPr>
          <w:rFonts w:ascii="宋体" w:hAnsi="宋体" w:cs="宋体"/>
          <w:color w:val="000000"/>
          <w:szCs w:val="24"/>
          <w:highlight w:val="none"/>
        </w:rPr>
      </w:r>
      <w:r/>
    </w:p>
    <w:p>
      <w:pPr>
        <w:pStyle w:val="740"/>
        <w:ind w:firstLine="2976"/>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投标人授权代表：</w:t>
      </w:r>
      <w:r>
        <w:rPr>
          <w:rFonts w:ascii="宋体" w:hAnsi="宋体" w:cs="宋体"/>
          <w:color w:val="000000"/>
          <w:szCs w:val="24"/>
          <w:highlight w:val="none"/>
          <w:u w:val="single"/>
        </w:rPr>
        <w:t xml:space="preserve">             </w:t>
      </w:r>
      <w:r>
        <w:rPr>
          <w:rFonts w:hint="eastAsia" w:ascii="宋体" w:hAnsi="宋体" w:cs="宋体"/>
          <w:color w:val="000000"/>
          <w:szCs w:val="24"/>
          <w:highlight w:val="none"/>
        </w:rPr>
        <w:t xml:space="preserve">（签字或盖章）</w:t>
      </w:r>
      <w:r>
        <w:rPr>
          <w:rFonts w:ascii="宋体" w:hAnsi="宋体" w:cs="宋体"/>
          <w:color w:val="000000"/>
          <w:szCs w:val="24"/>
          <w:highlight w:val="none"/>
        </w:rPr>
      </w:r>
      <w:r/>
    </w:p>
    <w:p>
      <w:pPr>
        <w:pStyle w:val="740"/>
        <w:ind w:firstLine="2976"/>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日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期：</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年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月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日</w:t>
      </w:r>
      <w:r>
        <w:rPr>
          <w:rFonts w:ascii="宋体" w:hAnsi="宋体" w:cs="宋体"/>
          <w:color w:val="000000"/>
          <w:szCs w:val="24"/>
          <w:highlight w:val="none"/>
        </w:rPr>
      </w:r>
      <w:r/>
    </w:p>
    <w:p>
      <w:pPr>
        <w:pStyle w:val="740"/>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4"/>
          <w:highlight w:val="none"/>
        </w:rPr>
      </w:r>
      <w:r/>
    </w:p>
    <w:p>
      <w:pPr>
        <w:pStyle w:val="742"/>
        <w:rPr>
          <w:color w:val="000000"/>
          <w:highlight w:val="none"/>
          <w:lang w:eastAsia="zh-CN"/>
        </w:rPr>
      </w:pPr>
      <w:r>
        <w:rPr>
          <w:rFonts w:hint="eastAsia"/>
          <w:color w:val="000000"/>
          <w:sz w:val="24"/>
          <w:szCs w:val="24"/>
          <w:highlight w:val="none"/>
          <w:lang w:eastAsia="zh-CN"/>
        </w:rPr>
        <w:br w:type="page" w:clear="all"/>
      </w:r>
      <w:r>
        <w:rPr>
          <w:rFonts w:hint="eastAsia"/>
          <w:color w:val="000000"/>
          <w:highlight w:val="none"/>
          <w:lang w:eastAsia="zh-CN"/>
        </w:rPr>
        <w:t xml:space="preserve">九、具备履行合同所必需的设备和专业技术能力的书面声明</w:t>
      </w:r>
      <w:r>
        <w:rPr>
          <w:color w:val="000000"/>
          <w:highlight w:val="none"/>
          <w:lang w:eastAsia="zh-CN"/>
        </w:rPr>
      </w:r>
      <w:r/>
    </w:p>
    <w:p>
      <w:pPr>
        <w:pStyle w:val="740"/>
        <w:jc w:val="center"/>
        <w:spacing w:after="200" w:line="276" w:lineRule="auto"/>
        <w:widowControl/>
        <w:rPr>
          <w:rFonts w:ascii="宋体" w:hAnsi="宋体" w:cs="宋体"/>
          <w:color w:val="000000"/>
          <w:highlight w:val="none"/>
        </w:rPr>
      </w:pPr>
      <w:r>
        <w:rPr>
          <w:rFonts w:hint="eastAsia" w:ascii="宋体" w:hAnsi="宋体" w:cs="宋体"/>
          <w:bCs/>
          <w:color w:val="000000"/>
          <w:sz w:val="28"/>
          <w:szCs w:val="28"/>
          <w:highlight w:val="none"/>
        </w:rPr>
        <w:t xml:space="preserve">（附证明材料</w:t>
      </w:r>
      <w:r>
        <w:rPr>
          <w:rFonts w:hint="eastAsia" w:ascii="宋体" w:hAnsi="宋体" w:cs="宋体"/>
          <w:color w:val="000000"/>
          <w:sz w:val="28"/>
          <w:szCs w:val="28"/>
          <w:highlight w:val="none"/>
        </w:rPr>
        <w:t xml:space="preserve">原件的扫描件</w:t>
      </w:r>
      <w:r>
        <w:rPr>
          <w:rFonts w:hint="eastAsia" w:ascii="宋体" w:hAnsi="宋体" w:cs="宋体"/>
          <w:bCs/>
          <w:color w:val="000000"/>
          <w:sz w:val="28"/>
          <w:szCs w:val="28"/>
          <w:highlight w:val="none"/>
        </w:rPr>
        <w:t xml:space="preserve">）</w:t>
      </w:r>
      <w:r>
        <w:rPr>
          <w:rFonts w:ascii="宋体" w:hAnsi="宋体" w:cs="宋体"/>
          <w:color w:val="000000"/>
          <w:highlight w:val="none"/>
        </w:rPr>
      </w:r>
      <w:r/>
    </w:p>
    <w:p>
      <w:pPr>
        <w:pStyle w:val="740"/>
        <w:jc w:val="left"/>
        <w:spacing w:line="360" w:lineRule="auto"/>
        <w:widowControl/>
        <w:rPr>
          <w:rFonts w:ascii="宋体" w:hAnsi="宋体" w:cs="宋体"/>
          <w:color w:val="000000"/>
          <w:szCs w:val="24"/>
          <w:highlight w:val="none"/>
          <w:u w:val="single"/>
        </w:rPr>
      </w:pPr>
      <w:r>
        <w:rPr>
          <w:rFonts w:hint="eastAsia" w:ascii="宋体" w:hAnsi="宋体" w:cs="宋体"/>
          <w:color w:val="000000"/>
          <w:szCs w:val="24"/>
          <w:highlight w:val="none"/>
        </w:rPr>
        <w:t xml:space="preserve">项目名称：</w:t>
      </w:r>
      <w:r>
        <w:rPr>
          <w:rFonts w:hint="eastAsia" w:ascii="宋体" w:hAnsi="宋体" w:cs="宋体"/>
          <w:color w:val="000000"/>
          <w:szCs w:val="24"/>
          <w:highlight w:val="none"/>
          <w:lang w:eastAsia="zh-CN"/>
        </w:rPr>
        <w:t xml:space="preserve">窑湾镇全域土地综合整治实施方案及永久基本农田调整方案编制服务</w:t>
      </w:r>
      <w:r>
        <w:rPr>
          <w:rFonts w:hint="eastAsia" w:ascii="宋体" w:hAnsi="宋体" w:cs="宋体"/>
          <w:color w:val="000000"/>
          <w:szCs w:val="24"/>
          <w:highlight w:val="none"/>
        </w:rPr>
        <w:t xml:space="preserve"> </w:t>
      </w:r>
      <w:r>
        <w:rPr>
          <w:rFonts w:ascii="宋体" w:hAnsi="宋体" w:cs="宋体"/>
          <w:color w:val="000000"/>
          <w:szCs w:val="24"/>
          <w:highlight w:val="none"/>
          <w:u w:val="single"/>
        </w:rPr>
      </w:r>
      <w:r/>
    </w:p>
    <w:p>
      <w:pPr>
        <w:pStyle w:val="74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项目编号：</w:t>
      </w:r>
      <w:r>
        <w:rPr>
          <w:rFonts w:hint="eastAsia" w:ascii="宋体" w:hAnsi="宋体" w:cs="宋体"/>
          <w:color w:val="000000"/>
          <w:szCs w:val="24"/>
          <w:highlight w:val="none"/>
          <w:lang w:val="en-US" w:eastAsia="zh-CN"/>
        </w:rPr>
        <w:t xml:space="preserve">  </w:t>
      </w:r>
      <w:r>
        <w:rPr>
          <w:rFonts w:hint="eastAsia" w:ascii="宋体" w:hAnsi="宋体" w:cs="宋体"/>
          <w:color w:val="000000"/>
          <w:szCs w:val="24"/>
          <w:highlight w:val="none"/>
        </w:rPr>
        <w:t xml:space="preserve"> </w:t>
      </w:r>
      <w:r>
        <w:rPr>
          <w:rFonts w:ascii="宋体" w:hAnsi="宋体" w:cs="宋体"/>
          <w:color w:val="000000"/>
          <w:szCs w:val="24"/>
          <w:highlight w:val="none"/>
        </w:rPr>
      </w:r>
      <w:r/>
    </w:p>
    <w:p>
      <w:pPr>
        <w:pStyle w:val="740"/>
        <w:ind w:firstLine="48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投标人郑重声明：投标人具备履行合同（项目名称：</w:t>
      </w:r>
      <w:r>
        <w:rPr>
          <w:rFonts w:hint="eastAsia" w:ascii="宋体" w:hAnsi="宋体" w:cs="宋体"/>
          <w:color w:val="000000"/>
          <w:szCs w:val="24"/>
          <w:highlight w:val="none"/>
          <w:u w:val="single"/>
        </w:rPr>
        <w:t xml:space="preserve"> </w:t>
      </w:r>
      <w:r>
        <w:rPr>
          <w:rFonts w:ascii="宋体" w:hAnsi="宋体" w:cs="宋体"/>
          <w:color w:val="000000"/>
          <w:szCs w:val="24"/>
          <w:highlight w:val="none"/>
          <w:u w:val="single"/>
        </w:rPr>
        <w:t xml:space="preserve">               </w:t>
      </w:r>
      <w:r>
        <w:rPr>
          <w:rFonts w:hint="eastAsia" w:ascii="宋体" w:hAnsi="宋体" w:cs="宋体"/>
          <w:color w:val="000000"/>
          <w:szCs w:val="24"/>
          <w:highlight w:val="none"/>
          <w:u w:val="single"/>
        </w:rPr>
        <w:t xml:space="preserve"> </w:t>
      </w:r>
      <w:r>
        <w:rPr>
          <w:rFonts w:hint="eastAsia" w:ascii="宋体" w:hAnsi="宋体" w:cs="宋体"/>
          <w:color w:val="000000"/>
          <w:szCs w:val="24"/>
          <w:highlight w:val="none"/>
        </w:rPr>
        <w:t xml:space="preserve">，项目编号：</w:t>
      </w:r>
      <w:r>
        <w:rPr>
          <w:rFonts w:hint="eastAsia" w:ascii="宋体" w:hAnsi="宋体" w:cs="宋体"/>
          <w:color w:val="000000"/>
          <w:szCs w:val="24"/>
          <w:highlight w:val="none"/>
          <w:u w:val="single"/>
        </w:rPr>
        <w:t xml:space="preserve"> </w:t>
      </w:r>
      <w:r>
        <w:rPr>
          <w:rFonts w:ascii="宋体" w:hAnsi="宋体" w:cs="宋体"/>
          <w:color w:val="000000"/>
          <w:szCs w:val="24"/>
          <w:highlight w:val="none"/>
          <w:u w:val="single"/>
        </w:rPr>
        <w:t xml:space="preserve">               </w:t>
      </w:r>
      <w:r>
        <w:rPr>
          <w:rFonts w:hint="eastAsia" w:ascii="宋体" w:hAnsi="宋体" w:cs="宋体"/>
          <w:color w:val="000000"/>
          <w:szCs w:val="24"/>
          <w:highlight w:val="none"/>
        </w:rPr>
        <w:t xml:space="preserve">）所必需的设备和专业技术能力，具体为：</w:t>
      </w:r>
      <w:r>
        <w:rPr>
          <w:rFonts w:ascii="宋体" w:hAnsi="宋体" w:cs="宋体"/>
          <w:color w:val="000000"/>
          <w:szCs w:val="24"/>
          <w:highlight w:val="none"/>
        </w:rPr>
      </w:r>
      <w:r/>
    </w:p>
    <w:p>
      <w:pPr>
        <w:pStyle w:val="740"/>
        <w:jc w:val="left"/>
        <w:spacing w:line="360" w:lineRule="auto"/>
        <w:widowControl/>
        <w:rPr>
          <w:rFonts w:ascii="宋体" w:hAnsi="宋体" w:cs="宋体"/>
          <w:color w:val="000000"/>
          <w:szCs w:val="24"/>
          <w:highlight w:val="none"/>
        </w:rPr>
      </w:pPr>
      <w:r>
        <w:rPr>
          <w:rFonts w:ascii="宋体" w:hAnsi="宋体" w:cs="宋体"/>
          <w:color w:val="000000"/>
          <w:szCs w:val="24"/>
          <w:highlight w:val="none"/>
        </w:rPr>
      </w:r>
      <w:r/>
    </w:p>
    <w:p>
      <w:pPr>
        <w:pStyle w:val="740"/>
        <w:ind w:firstLine="48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设备：</w:t>
      </w:r>
      <w:r>
        <w:rPr>
          <w:rFonts w:ascii="宋体" w:hAnsi="宋体" w:cs="宋体"/>
          <w:color w:val="000000"/>
          <w:szCs w:val="24"/>
          <w:highlight w:val="none"/>
        </w:rPr>
      </w:r>
      <w:r/>
    </w:p>
    <w:p>
      <w:pPr>
        <w:pStyle w:val="740"/>
        <w:ind w:firstLine="48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1.</w:t>
      </w:r>
      <w:r>
        <w:rPr>
          <w:rFonts w:hint="eastAsia" w:ascii="宋体" w:hAnsi="宋体" w:cs="宋体"/>
          <w:color w:val="000000"/>
          <w:szCs w:val="24"/>
          <w:highlight w:val="none"/>
          <w:u w:val="single"/>
        </w:rPr>
        <w:t xml:space="preserve">                          </w:t>
      </w:r>
      <w:r>
        <w:rPr>
          <w:rFonts w:hint="eastAsia" w:ascii="宋体" w:hAnsi="宋体" w:cs="宋体"/>
          <w:color w:val="000000"/>
          <w:szCs w:val="24"/>
          <w:highlight w:val="none"/>
        </w:rPr>
        <w:t xml:space="preserve"> （证明材料原件的扫描件附后）</w:t>
      </w:r>
      <w:r>
        <w:rPr>
          <w:rFonts w:ascii="宋体" w:hAnsi="宋体" w:cs="宋体"/>
          <w:color w:val="000000"/>
          <w:szCs w:val="24"/>
          <w:highlight w:val="none"/>
        </w:rPr>
      </w:r>
      <w:r/>
    </w:p>
    <w:p>
      <w:pPr>
        <w:pStyle w:val="740"/>
        <w:ind w:firstLine="48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u w:val="single"/>
        </w:rPr>
        <w:t xml:space="preserve">                          </w:t>
      </w:r>
      <w:r>
        <w:rPr>
          <w:rFonts w:hint="eastAsia" w:ascii="宋体" w:hAnsi="宋体" w:cs="宋体"/>
          <w:color w:val="000000"/>
          <w:szCs w:val="24"/>
          <w:highlight w:val="none"/>
        </w:rPr>
        <w:t xml:space="preserve"> （证明材料原件的扫描件附后）</w:t>
      </w:r>
      <w:r>
        <w:rPr>
          <w:rFonts w:ascii="宋体" w:hAnsi="宋体" w:cs="宋体"/>
          <w:color w:val="000000"/>
          <w:szCs w:val="24"/>
          <w:highlight w:val="none"/>
        </w:rPr>
      </w:r>
      <w:r/>
    </w:p>
    <w:p>
      <w:pPr>
        <w:pStyle w:val="740"/>
        <w:ind w:firstLine="480"/>
        <w:jc w:val="left"/>
        <w:spacing w:line="360" w:lineRule="auto"/>
        <w:widowControl/>
        <w:rPr>
          <w:rFonts w:ascii="宋体" w:hAnsi="宋体" w:cs="宋体"/>
          <w:color w:val="000000"/>
          <w:szCs w:val="24"/>
          <w:highlight w:val="none"/>
        </w:rPr>
      </w:pPr>
      <w:r>
        <w:rPr>
          <w:rFonts w:hint="eastAsia" w:ascii="宋体" w:hAnsi="宋体" w:cs="宋体"/>
          <w:color w:val="000000"/>
          <w:szCs w:val="24"/>
          <w:highlight w:val="none"/>
        </w:rPr>
        <w:t xml:space="preserve">3.</w:t>
      </w:r>
      <w:r>
        <w:rPr>
          <w:rFonts w:hint="eastAsia" w:ascii="宋体" w:hAnsi="宋体" w:cs="宋体"/>
          <w:color w:val="000000"/>
          <w:szCs w:val="24"/>
          <w:highlight w:val="none"/>
          <w:u w:val="single"/>
        </w:rPr>
        <w:t xml:space="preserve">                          </w:t>
      </w:r>
      <w:r>
        <w:rPr>
          <w:rFonts w:hint="eastAsia" w:ascii="宋体" w:hAnsi="宋体" w:cs="宋体"/>
          <w:color w:val="000000"/>
          <w:szCs w:val="24"/>
          <w:highlight w:val="none"/>
        </w:rPr>
        <w:t xml:space="preserve"> （证明材料原件的扫描件附后）</w:t>
      </w:r>
      <w:r>
        <w:rPr>
          <w:rFonts w:ascii="宋体" w:hAnsi="宋体" w:cs="宋体"/>
          <w:color w:val="000000"/>
          <w:szCs w:val="24"/>
          <w:highlight w:val="none"/>
        </w:rPr>
      </w:r>
      <w:r/>
    </w:p>
    <w:p>
      <w:pPr>
        <w:pStyle w:val="740"/>
        <w:ind w:firstLine="480"/>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p>
      <w:pPr>
        <w:pStyle w:val="740"/>
        <w:ind w:firstLine="480"/>
        <w:jc w:val="left"/>
        <w:spacing w:line="360" w:lineRule="auto"/>
        <w:widowControl/>
        <w:rPr>
          <w:rFonts w:ascii="宋体" w:hAnsi="宋体" w:cs="宋体"/>
          <w:color w:val="000000"/>
          <w:highlight w:val="none"/>
        </w:rPr>
      </w:pPr>
      <w:r>
        <w:rPr>
          <w:rFonts w:ascii="宋体" w:hAnsi="宋体" w:cs="宋体"/>
          <w:color w:val="000000"/>
          <w:highlight w:val="none"/>
        </w:rPr>
      </w:r>
      <w:r/>
    </w:p>
    <w:p>
      <w:pPr>
        <w:pStyle w:val="740"/>
        <w:ind w:firstLine="480"/>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专业技术能力：</w:t>
      </w:r>
      <w:r>
        <w:rPr>
          <w:rFonts w:ascii="宋体" w:hAnsi="宋体" w:cs="宋体"/>
          <w:color w:val="000000"/>
          <w:highlight w:val="none"/>
        </w:rPr>
      </w:r>
      <w:r/>
    </w:p>
    <w:p>
      <w:pPr>
        <w:pStyle w:val="740"/>
        <w:ind w:firstLine="480"/>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（证明材料原件的扫描件附后）</w:t>
      </w:r>
      <w:r>
        <w:rPr>
          <w:rFonts w:ascii="宋体" w:hAnsi="宋体" w:cs="宋体"/>
          <w:color w:val="000000"/>
          <w:highlight w:val="none"/>
        </w:rPr>
      </w:r>
      <w:r/>
    </w:p>
    <w:p>
      <w:pPr>
        <w:pStyle w:val="740"/>
        <w:ind w:firstLine="480"/>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（证明材料原件的扫描件附后）</w:t>
      </w:r>
      <w:r>
        <w:rPr>
          <w:rFonts w:ascii="宋体" w:hAnsi="宋体" w:cs="宋体"/>
          <w:color w:val="000000"/>
          <w:highlight w:val="none"/>
        </w:rPr>
      </w:r>
      <w:r/>
    </w:p>
    <w:p>
      <w:pPr>
        <w:pStyle w:val="740"/>
        <w:ind w:firstLine="480"/>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（证明材料原件的扫描件附后）</w:t>
      </w:r>
      <w:r>
        <w:rPr>
          <w:rFonts w:ascii="宋体" w:hAnsi="宋体" w:cs="宋体"/>
          <w:color w:val="000000"/>
          <w:highlight w:val="none"/>
        </w:rPr>
      </w:r>
      <w:r/>
    </w:p>
    <w:p>
      <w:pPr>
        <w:pStyle w:val="740"/>
        <w:ind w:firstLine="480"/>
        <w:jc w:val="left"/>
        <w:spacing w:line="360" w:lineRule="auto"/>
        <w:widowControl/>
        <w:rPr>
          <w:rFonts w:ascii="宋体" w:hAnsi="宋体" w:cs="宋体"/>
          <w:color w:val="000000"/>
          <w:sz w:val="22"/>
          <w:highlight w:val="none"/>
        </w:rPr>
      </w:pPr>
      <w:r>
        <w:rPr>
          <w:rFonts w:hint="eastAsia" w:ascii="宋体" w:hAnsi="宋体" w:cs="宋体"/>
          <w:color w:val="000000"/>
          <w:highlight w:val="none"/>
        </w:rPr>
        <w:t xml:space="preserve">…………</w:t>
      </w:r>
      <w:r>
        <w:rPr>
          <w:rFonts w:ascii="宋体" w:hAnsi="宋体" w:cs="宋体"/>
          <w:color w:val="000000"/>
          <w:sz w:val="22"/>
          <w:highlight w:val="none"/>
        </w:rPr>
      </w:r>
      <w:r/>
    </w:p>
    <w:p>
      <w:pPr>
        <w:pStyle w:val="740"/>
        <w:ind w:firstLine="480"/>
        <w:jc w:val="left"/>
        <w:spacing w:line="360" w:lineRule="auto"/>
        <w:widowControl/>
        <w:rPr>
          <w:rFonts w:ascii="宋体" w:hAnsi="宋体" w:cs="宋体"/>
          <w:color w:val="000000"/>
          <w:highlight w:val="none"/>
        </w:rPr>
      </w:pPr>
      <w:r>
        <w:rPr>
          <w:rFonts w:ascii="宋体" w:hAnsi="宋体" w:cs="宋体"/>
          <w:color w:val="000000"/>
          <w:highlight w:val="none"/>
        </w:rPr>
      </w:r>
      <w:r/>
    </w:p>
    <w:p>
      <w:pPr>
        <w:pStyle w:val="740"/>
        <w:ind w:firstLine="480"/>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特此声明。</w:t>
      </w:r>
      <w:r>
        <w:rPr>
          <w:rFonts w:ascii="宋体" w:hAnsi="宋体" w:cs="宋体"/>
          <w:color w:val="000000"/>
          <w:highlight w:val="none"/>
        </w:rPr>
      </w:r>
      <w:r/>
    </w:p>
    <w:p>
      <w:pPr>
        <w:pStyle w:val="740"/>
        <w:ind w:firstLine="480"/>
        <w:jc w:val="left"/>
        <w:spacing w:line="360" w:lineRule="auto"/>
        <w:widowControl/>
        <w:rPr>
          <w:rFonts w:ascii="宋体" w:hAnsi="宋体" w:cs="宋体"/>
          <w:color w:val="000000"/>
          <w:highlight w:val="none"/>
        </w:rPr>
      </w:pPr>
      <w:r>
        <w:rPr>
          <w:rFonts w:hint="eastAsia" w:ascii="宋体" w:hAnsi="宋体" w:cs="宋体"/>
          <w:color w:val="000000"/>
          <w:highlight w:val="none"/>
        </w:rPr>
        <w:t xml:space="preserve">投标人对上述声明的真实性负责。如有虚假，将依法承担相应责任。</w:t>
      </w:r>
      <w:r>
        <w:rPr>
          <w:rFonts w:ascii="宋体" w:hAnsi="宋体" w:cs="宋体"/>
          <w:color w:val="000000"/>
          <w:highlight w:val="none"/>
        </w:rPr>
      </w:r>
      <w:r/>
    </w:p>
    <w:p>
      <w:pPr>
        <w:pStyle w:val="740"/>
        <w:jc w:val="left"/>
        <w:spacing w:after="200" w:line="276" w:lineRule="auto"/>
        <w:widowControl/>
        <w:rPr>
          <w:rFonts w:ascii="宋体" w:hAnsi="宋体" w:cs="宋体"/>
          <w:color w:val="000000"/>
          <w:highlight w:val="none"/>
        </w:rPr>
      </w:pPr>
      <w:r>
        <w:rPr>
          <w:rFonts w:ascii="宋体" w:hAnsi="宋体" w:cs="宋体"/>
          <w:color w:val="000000"/>
          <w:highlight w:val="none"/>
        </w:rPr>
      </w:r>
      <w:r/>
    </w:p>
    <w:p>
      <w:pPr>
        <w:pStyle w:val="740"/>
        <w:ind w:firstLine="3000"/>
        <w:jc w:val="left"/>
        <w:spacing w:after="200" w:line="300" w:lineRule="auto"/>
        <w:widowControl/>
        <w:rPr>
          <w:rFonts w:ascii="宋体" w:hAnsi="宋体" w:cs="宋体"/>
          <w:color w:val="000000"/>
          <w:highlight w:val="none"/>
        </w:rPr>
      </w:pPr>
      <w:r>
        <w:rPr>
          <w:rFonts w:ascii="宋体" w:hAnsi="宋体" w:cs="宋体"/>
          <w:color w:val="000000"/>
          <w:highlight w:val="none"/>
        </w:rPr>
      </w:r>
      <w:r/>
    </w:p>
    <w:p>
      <w:pPr>
        <w:pStyle w:val="740"/>
        <w:ind w:firstLine="2976"/>
        <w:spacing w:line="360" w:lineRule="auto"/>
        <w:widowControl/>
        <w:rPr>
          <w:rFonts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投标人：</w:t>
      </w:r>
      <w:r>
        <w:rPr>
          <w:rFonts w:ascii="宋体" w:hAnsi="宋体" w:cs="宋体"/>
          <w:color w:val="000000"/>
          <w:szCs w:val="24"/>
          <w:highlight w:val="none"/>
          <w:u w:val="single"/>
        </w:rPr>
        <w:t xml:space="preserve">                     </w:t>
      </w:r>
      <w:r>
        <w:rPr>
          <w:rFonts w:hint="eastAsia" w:ascii="宋体" w:hAnsi="宋体" w:cs="宋体"/>
          <w:color w:val="000000"/>
          <w:szCs w:val="24"/>
          <w:highlight w:val="none"/>
        </w:rPr>
        <w:t xml:space="preserve">（盖单位公章）</w:t>
      </w:r>
      <w:r>
        <w:rPr>
          <w:rFonts w:ascii="宋体" w:hAnsi="宋体" w:cs="宋体"/>
          <w:color w:val="000000"/>
          <w:szCs w:val="24"/>
          <w:highlight w:val="none"/>
        </w:rPr>
      </w:r>
      <w:r/>
    </w:p>
    <w:p>
      <w:pPr>
        <w:pStyle w:val="740"/>
        <w:ind w:firstLine="2976"/>
        <w:spacing w:line="360" w:lineRule="auto"/>
        <w:widowControl/>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日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期：</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年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月 </w:t>
      </w:r>
      <w:r>
        <w:rPr>
          <w:rFonts w:ascii="宋体" w:hAnsi="宋体" w:cs="宋体"/>
          <w:color w:val="000000"/>
          <w:szCs w:val="24"/>
          <w:highlight w:val="none"/>
        </w:rPr>
        <w:t xml:space="preserve">   </w:t>
      </w:r>
      <w:r>
        <w:rPr>
          <w:rFonts w:hint="eastAsia" w:ascii="宋体" w:hAnsi="宋体" w:cs="宋体"/>
          <w:color w:val="000000"/>
          <w:szCs w:val="24"/>
          <w:highlight w:val="none"/>
        </w:rPr>
        <w:t xml:space="preserve">日</w:t>
      </w:r>
      <w:r>
        <w:rPr>
          <w:rFonts w:ascii="宋体" w:hAnsi="宋体" w:cs="宋体"/>
          <w:color w:val="000000"/>
          <w:sz w:val="22"/>
          <w:highlight w:val="none"/>
        </w:rPr>
      </w:r>
      <w:r/>
    </w:p>
    <w:sectPr>
      <w:headerReference w:type="default" r:id="rId10"/>
      <w:footerReference w:type="default" r:id="rId12"/>
      <w:footnotePr/>
      <w:endnotePr/>
      <w:type w:val="nextPage"/>
      <w:pgSz w:w="11906" w:h="16838" w:orient="portrait"/>
      <w:pgMar w:top="1418" w:right="1418" w:bottom="1418" w:left="1588"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Wingdings">
    <w:panose1 w:val="05000000000000000000"/>
  </w:font>
  <w:font w:name="Adobe 仿宋 Std R">
    <w:panose1 w:val="020B0503020202020204"/>
  </w:font>
  <w:font w:name="Calibri">
    <w:panose1 w:val="020F0502020204030204"/>
  </w:font>
  <w:font w:name="Symbol">
    <w:panose1 w:val="05050102010706020507"/>
  </w:font>
  <w:font w:name="新宋体">
    <w:panose1 w:val="02010609030101010101"/>
  </w:font>
  <w:font w:name="黑体">
    <w:panose1 w:val="02010609060101010101"/>
  </w:font>
  <w:font w:name="仿宋_GB2312">
    <w:panose1 w:val="02010609060101010101"/>
  </w:font>
  <w:font w:name="Courier New">
    <w:panose1 w:val="02070309020205020404"/>
  </w:font>
  <w:font w:name="等线 Light">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tabs>
        <w:tab w:val="center" w:pos="7143" w:leader="none"/>
        <w:tab w:val="right" w:pos="14287" w:leader="none"/>
      </w:tabs>
      <w:rPr>
        <w:rFonts w:ascii="Times New Roman" w:hAnsi="Times New Roman"/>
        <w:sz w:val="21"/>
        <w:szCs w:val="21"/>
      </w:rPr>
    </w:pPr>
    <w:r>
      <w:rPr>
        <w:rFonts w:ascii="Times New Roman" w:hAnsi="Times New Roman"/>
        <w:sz w:val="21"/>
        <w:szCs w:val="21"/>
      </w:rPr>
      <w:fldChar w:fldCharType="begin"/>
    </w:r>
    <w:r>
      <w:rPr>
        <w:rFonts w:ascii="Times New Roman" w:hAnsi="Times New Roman"/>
        <w:sz w:val="21"/>
        <w:szCs w:val="21"/>
      </w:rPr>
      <w:instrText xml:space="preserve">PAGE   \* MERGEFORMAT</w:instrText>
    </w:r>
    <w:r>
      <w:rPr>
        <w:rFonts w:ascii="Times New Roman" w:hAnsi="Times New Roman"/>
        <w:sz w:val="21"/>
        <w:szCs w:val="21"/>
      </w:rPr>
      <w:fldChar w:fldCharType="separate"/>
    </w:r>
    <w:r>
      <w:rPr>
        <w:rFonts w:ascii="Times New Roman" w:hAnsi="Times New Roman"/>
        <w:sz w:val="21"/>
        <w:szCs w:val="21"/>
        <w:lang w:val="zh-CN" w:eastAsia="zh-CN"/>
      </w:rPr>
      <w:t xml:space="preserve">19</w:t>
    </w:r>
    <w:r>
      <w:rPr>
        <w:rFonts w:ascii="Times New Roman" w:hAnsi="Times New Roman"/>
        <w:sz w:val="21"/>
        <w:szCs w:val="21"/>
      </w:rPr>
      <w:fldChar w:fldCharType="end"/>
    </w:r>
    <w:r>
      <w:rPr>
        <w:rFonts w:ascii="Times New Roman" w:hAnsi="Times New Roman"/>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tabs>
        <w:tab w:val="center" w:pos="7143" w:leader="none"/>
        <w:tab w:val="right" w:pos="14287" w:leader="none"/>
      </w:tabs>
      <w:rPr>
        <w:rFonts w:ascii="Times New Roman" w:hAnsi="Times New Roman"/>
        <w:sz w:val="21"/>
      </w:rPr>
    </w:pPr>
    <w:r>
      <w:rPr>
        <w:rFonts w:ascii="Times New Roman" w:hAnsi="Times New Roman"/>
        <w:sz w:val="21"/>
      </w:rPr>
      <w:fldChar w:fldCharType="begin"/>
    </w:r>
    <w:r>
      <w:rPr>
        <w:rFonts w:ascii="Times New Roman" w:hAnsi="Times New Roman"/>
        <w:sz w:val="21"/>
      </w:rPr>
      <w:instrText xml:space="preserve">PAGE   \* MERGEFORMAT</w:instrText>
    </w:r>
    <w:r>
      <w:rPr>
        <w:rFonts w:ascii="Times New Roman" w:hAnsi="Times New Roman"/>
        <w:sz w:val="21"/>
      </w:rPr>
      <w:fldChar w:fldCharType="separate"/>
    </w:r>
    <w:r>
      <w:rPr>
        <w:rFonts w:ascii="Times New Roman" w:hAnsi="Times New Roman"/>
        <w:sz w:val="21"/>
        <w:lang w:val="zh-CN" w:eastAsia="zh-CN"/>
      </w:rPr>
      <w:t xml:space="preserve">27</w:t>
    </w:r>
    <w:r>
      <w:rPr>
        <w:rFonts w:ascii="Times New Roman" w:hAnsi="Times New Roman"/>
        <w:sz w:val="21"/>
      </w:rPr>
      <w:fldChar w:fldCharType="end"/>
    </w:r>
    <w:r>
      <w:rPr>
        <w:rFonts w:ascii="Times New Roman" w:hAnsi="Times New Roman"/>
        <w:sz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right"/>
      <w:tabs>
        <w:tab w:val="center" w:pos="7143" w:leader="none"/>
        <w:tab w:val="right" w:pos="14287" w:leader="none"/>
      </w:tabs>
      <w:rPr>
        <w:rFonts w:ascii="华文新魏" w:eastAsia="华文新魏"/>
        <w:lang w:eastAsia="zh-CN"/>
      </w:rPr>
    </w:pPr>
    <w:r>
      <w:rPr>
        <w:rFonts w:ascii="华文新魏" w:eastAsia="华文新魏"/>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right"/>
      <w:tabs>
        <w:tab w:val="center" w:pos="7143" w:leader="none"/>
        <w:tab w:val="right" w:pos="14287" w:leader="none"/>
      </w:tabs>
      <w:rPr>
        <w:rFonts w:ascii="华文新魏" w:eastAsia="华文新魏"/>
        <w:lang w:eastAsia="zh-CN"/>
      </w:rPr>
    </w:pPr>
    <w:r>
      <w:rPr>
        <w:rFonts w:ascii="华文新魏" w:eastAsia="华文新魏"/>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4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name w:val="Heading 1"/>
    <w:basedOn w:val="740"/>
    <w:next w:val="740"/>
    <w:link w:val="824"/>
    <w:uiPriority w:val="9"/>
    <w:qFormat/>
    <w:pPr>
      <w:keepLines/>
      <w:keepNext/>
      <w:spacing w:before="480" w:after="200"/>
      <w:outlineLvl w:val="0"/>
    </w:pPr>
    <w:rPr>
      <w:rFonts w:ascii="Arial" w:hAnsi="Arial" w:eastAsia="Arial" w:cs="Arial"/>
      <w:sz w:val="40"/>
      <w:szCs w:val="40"/>
    </w:rPr>
  </w:style>
  <w:style w:type="paragraph" w:styleId="687">
    <w:name w:val="Heading 2"/>
    <w:basedOn w:val="740"/>
    <w:next w:val="740"/>
    <w:link w:val="823"/>
    <w:uiPriority w:val="9"/>
    <w:unhideWhenUsed/>
    <w:qFormat/>
    <w:pPr>
      <w:keepLines/>
      <w:keepNext/>
      <w:spacing w:before="360" w:after="200"/>
      <w:outlineLvl w:val="1"/>
    </w:pPr>
    <w:rPr>
      <w:rFonts w:ascii="Arial" w:hAnsi="Arial" w:eastAsia="Arial" w:cs="Arial"/>
      <w:sz w:val="34"/>
    </w:rPr>
  </w:style>
  <w:style w:type="paragraph" w:styleId="688">
    <w:name w:val="Heading 3"/>
    <w:basedOn w:val="740"/>
    <w:next w:val="740"/>
    <w:link w:val="825"/>
    <w:uiPriority w:val="9"/>
    <w:unhideWhenUsed/>
    <w:qFormat/>
    <w:pPr>
      <w:keepLines/>
      <w:keepNext/>
      <w:spacing w:before="320" w:after="200"/>
      <w:outlineLvl w:val="2"/>
    </w:pPr>
    <w:rPr>
      <w:rFonts w:ascii="Arial" w:hAnsi="Arial" w:eastAsia="Arial" w:cs="Arial"/>
      <w:sz w:val="30"/>
      <w:szCs w:val="30"/>
    </w:rPr>
  </w:style>
  <w:style w:type="paragraph" w:styleId="689">
    <w:name w:val="Heading 4"/>
    <w:basedOn w:val="740"/>
    <w:next w:val="740"/>
    <w:link w:val="821"/>
    <w:uiPriority w:val="9"/>
    <w:unhideWhenUsed/>
    <w:qFormat/>
    <w:pPr>
      <w:keepLines/>
      <w:keepNext/>
      <w:spacing w:before="320" w:after="200"/>
      <w:outlineLvl w:val="3"/>
    </w:pPr>
    <w:rPr>
      <w:rFonts w:ascii="Arial" w:hAnsi="Arial" w:eastAsia="Arial" w:cs="Arial"/>
      <w:b/>
      <w:bCs/>
      <w:sz w:val="26"/>
      <w:szCs w:val="26"/>
    </w:rPr>
  </w:style>
  <w:style w:type="paragraph" w:styleId="690">
    <w:name w:val="Heading 5"/>
    <w:basedOn w:val="740"/>
    <w:next w:val="740"/>
    <w:link w:val="815"/>
    <w:uiPriority w:val="9"/>
    <w:unhideWhenUsed/>
    <w:qFormat/>
    <w:pPr>
      <w:keepLines/>
      <w:keepNext/>
      <w:spacing w:before="320" w:after="200"/>
      <w:outlineLvl w:val="4"/>
    </w:pPr>
    <w:rPr>
      <w:rFonts w:ascii="Arial" w:hAnsi="Arial" w:eastAsia="Arial" w:cs="Arial"/>
      <w:b/>
      <w:bCs/>
      <w:sz w:val="24"/>
      <w:szCs w:val="24"/>
    </w:rPr>
  </w:style>
  <w:style w:type="paragraph" w:styleId="691">
    <w:name w:val="Heading 6"/>
    <w:basedOn w:val="740"/>
    <w:next w:val="740"/>
    <w:link w:val="826"/>
    <w:uiPriority w:val="9"/>
    <w:unhideWhenUsed/>
    <w:qFormat/>
    <w:pPr>
      <w:keepLines/>
      <w:keepNext/>
      <w:spacing w:before="320" w:after="200"/>
      <w:outlineLvl w:val="5"/>
    </w:pPr>
    <w:rPr>
      <w:rFonts w:ascii="Arial" w:hAnsi="Arial" w:eastAsia="Arial" w:cs="Arial"/>
      <w:b/>
      <w:bCs/>
      <w:sz w:val="22"/>
      <w:szCs w:val="22"/>
    </w:rPr>
  </w:style>
  <w:style w:type="paragraph" w:styleId="692">
    <w:name w:val="Heading 7"/>
    <w:basedOn w:val="740"/>
    <w:next w:val="740"/>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693">
    <w:name w:val="Heading 8"/>
    <w:basedOn w:val="740"/>
    <w:next w:val="740"/>
    <w:link w:val="817"/>
    <w:uiPriority w:val="9"/>
    <w:unhideWhenUsed/>
    <w:qFormat/>
    <w:pPr>
      <w:keepLines/>
      <w:keepNext/>
      <w:spacing w:before="320" w:after="200"/>
      <w:outlineLvl w:val="7"/>
    </w:pPr>
    <w:rPr>
      <w:rFonts w:ascii="Arial" w:hAnsi="Arial" w:eastAsia="Arial" w:cs="Arial"/>
      <w:i/>
      <w:iCs/>
      <w:sz w:val="22"/>
      <w:szCs w:val="22"/>
    </w:rPr>
  </w:style>
  <w:style w:type="paragraph" w:styleId="694">
    <w:name w:val="Heading 9"/>
    <w:basedOn w:val="740"/>
    <w:next w:val="740"/>
    <w:link w:val="820"/>
    <w:uiPriority w:val="9"/>
    <w:unhideWhenUsed/>
    <w:qFormat/>
    <w:pPr>
      <w:keepLines/>
      <w:keepNext/>
      <w:spacing w:before="320" w:after="200"/>
      <w:outlineLvl w:val="8"/>
    </w:pPr>
    <w:rPr>
      <w:rFonts w:ascii="Arial" w:hAnsi="Arial" w:eastAsia="Arial" w:cs="Arial"/>
      <w:i/>
      <w:iCs/>
      <w:sz w:val="21"/>
      <w:szCs w:val="21"/>
    </w:rPr>
  </w:style>
  <w:style w:type="paragraph" w:styleId="695">
    <w:name w:val="List Paragraph"/>
    <w:basedOn w:val="740"/>
    <w:uiPriority w:val="34"/>
    <w:qFormat/>
    <w:pPr>
      <w:contextualSpacing/>
      <w:ind w:left="720"/>
    </w:pPr>
  </w:style>
  <w:style w:type="paragraph" w:styleId="696">
    <w:name w:val="No Spacing"/>
    <w:uiPriority w:val="1"/>
    <w:qFormat/>
    <w:pPr>
      <w:spacing w:before="0" w:after="0" w:line="240" w:lineRule="auto"/>
    </w:pPr>
  </w:style>
  <w:style w:type="paragraph" w:styleId="697">
    <w:name w:val="Title"/>
    <w:basedOn w:val="740"/>
    <w:next w:val="740"/>
    <w:link w:val="822"/>
    <w:uiPriority w:val="10"/>
    <w:qFormat/>
    <w:pPr>
      <w:contextualSpacing/>
      <w:spacing w:before="300" w:after="200"/>
    </w:pPr>
    <w:rPr>
      <w:sz w:val="48"/>
      <w:szCs w:val="48"/>
    </w:rPr>
  </w:style>
  <w:style w:type="paragraph" w:styleId="698">
    <w:name w:val="Subtitle"/>
    <w:basedOn w:val="740"/>
    <w:next w:val="740"/>
    <w:link w:val="827"/>
    <w:uiPriority w:val="11"/>
    <w:qFormat/>
    <w:pPr>
      <w:spacing w:before="200" w:after="200"/>
    </w:pPr>
    <w:rPr>
      <w:sz w:val="24"/>
      <w:szCs w:val="24"/>
    </w:rPr>
  </w:style>
  <w:style w:type="paragraph" w:styleId="699">
    <w:name w:val="Quote"/>
    <w:basedOn w:val="740"/>
    <w:next w:val="740"/>
    <w:link w:val="828"/>
    <w:uiPriority w:val="29"/>
    <w:qFormat/>
    <w:pPr>
      <w:ind w:left="720" w:right="720"/>
    </w:pPr>
    <w:rPr>
      <w:i/>
    </w:rPr>
  </w:style>
  <w:style w:type="paragraph" w:styleId="700">
    <w:name w:val="Intense Quote"/>
    <w:basedOn w:val="740"/>
    <w:next w:val="740"/>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01">
    <w:name w:val="Header"/>
    <w:basedOn w:val="740"/>
    <w:link w:val="804"/>
    <w:uiPriority w:val="99"/>
    <w:unhideWhenUsed/>
    <w:pPr>
      <w:spacing w:after="0" w:line="240" w:lineRule="auto"/>
      <w:tabs>
        <w:tab w:val="center" w:pos="7143" w:leader="none"/>
        <w:tab w:val="right" w:pos="14287" w:leader="none"/>
      </w:tabs>
    </w:pPr>
  </w:style>
  <w:style w:type="paragraph" w:styleId="702">
    <w:name w:val="Footer"/>
    <w:basedOn w:val="740"/>
    <w:link w:val="814"/>
    <w:uiPriority w:val="99"/>
    <w:unhideWhenUsed/>
    <w:pPr>
      <w:spacing w:after="0" w:line="240" w:lineRule="auto"/>
      <w:tabs>
        <w:tab w:val="center" w:pos="7143" w:leader="none"/>
        <w:tab w:val="right" w:pos="14287" w:leader="none"/>
      </w:tabs>
    </w:pPr>
  </w:style>
  <w:style w:type="paragraph" w:styleId="703">
    <w:name w:val="Caption"/>
    <w:basedOn w:val="740"/>
    <w:next w:val="740"/>
    <w:uiPriority w:val="35"/>
    <w:semiHidden/>
    <w:unhideWhenUsed/>
    <w:qFormat/>
    <w:pPr>
      <w:spacing w:line="276" w:lineRule="auto"/>
    </w:pPr>
    <w:rPr>
      <w:b/>
      <w:bCs/>
      <w:color w:val="4f81bd" w:themeColor="accent1"/>
      <w:sz w:val="18"/>
      <w:szCs w:val="18"/>
    </w:rPr>
  </w:style>
  <w:style w:type="table" w:styleId="70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4">
    <w:name w:val="Hyperlink"/>
    <w:uiPriority w:val="99"/>
    <w:unhideWhenUsed/>
    <w:rPr>
      <w:color w:val="0000ff" w:themeColor="hyperlink"/>
      <w:u w:val="single"/>
    </w:rPr>
  </w:style>
  <w:style w:type="paragraph" w:styleId="725">
    <w:name w:val="footnote text"/>
    <w:basedOn w:val="740"/>
    <w:link w:val="829"/>
    <w:uiPriority w:val="99"/>
    <w:semiHidden/>
    <w:unhideWhenUsed/>
    <w:pPr>
      <w:spacing w:after="40" w:line="240" w:lineRule="auto"/>
    </w:pPr>
    <w:rPr>
      <w:sz w:val="18"/>
    </w:rPr>
  </w:style>
  <w:style w:type="character" w:styleId="726">
    <w:name w:val="footnote reference"/>
    <w:uiPriority w:val="99"/>
    <w:unhideWhenUsed/>
    <w:rPr>
      <w:vertAlign w:val="superscript"/>
    </w:rPr>
  </w:style>
  <w:style w:type="paragraph" w:styleId="727">
    <w:name w:val="endnote text"/>
    <w:basedOn w:val="740"/>
    <w:link w:val="830"/>
    <w:uiPriority w:val="99"/>
    <w:semiHidden/>
    <w:unhideWhenUsed/>
    <w:pPr>
      <w:spacing w:after="0" w:line="240" w:lineRule="auto"/>
    </w:pPr>
    <w:rPr>
      <w:sz w:val="20"/>
    </w:rPr>
  </w:style>
  <w:style w:type="character" w:styleId="728">
    <w:name w:val="endnote reference"/>
    <w:uiPriority w:val="99"/>
    <w:semiHidden/>
    <w:unhideWhenUsed/>
    <w:rPr>
      <w:vertAlign w:val="superscript"/>
    </w:rPr>
  </w:style>
  <w:style w:type="paragraph" w:styleId="729">
    <w:name w:val="toc 1"/>
    <w:basedOn w:val="740"/>
    <w:next w:val="740"/>
    <w:uiPriority w:val="39"/>
    <w:unhideWhenUsed/>
    <w:pPr>
      <w:ind w:left="0" w:right="0" w:firstLine="0"/>
      <w:spacing w:after="57"/>
    </w:pPr>
  </w:style>
  <w:style w:type="paragraph" w:styleId="730">
    <w:name w:val="toc 2"/>
    <w:basedOn w:val="740"/>
    <w:next w:val="740"/>
    <w:uiPriority w:val="39"/>
    <w:unhideWhenUsed/>
    <w:pPr>
      <w:ind w:left="283" w:right="0" w:firstLine="0"/>
      <w:spacing w:after="57"/>
    </w:pPr>
  </w:style>
  <w:style w:type="paragraph" w:styleId="731">
    <w:name w:val="toc 3"/>
    <w:basedOn w:val="740"/>
    <w:next w:val="740"/>
    <w:uiPriority w:val="39"/>
    <w:unhideWhenUsed/>
    <w:pPr>
      <w:ind w:left="567" w:right="0" w:firstLine="0"/>
      <w:spacing w:after="57"/>
    </w:pPr>
  </w:style>
  <w:style w:type="paragraph" w:styleId="732">
    <w:name w:val="toc 4"/>
    <w:basedOn w:val="740"/>
    <w:next w:val="740"/>
    <w:uiPriority w:val="39"/>
    <w:unhideWhenUsed/>
    <w:pPr>
      <w:ind w:left="850" w:right="0" w:firstLine="0"/>
      <w:spacing w:after="57"/>
    </w:pPr>
  </w:style>
  <w:style w:type="paragraph" w:styleId="733">
    <w:name w:val="toc 5"/>
    <w:basedOn w:val="740"/>
    <w:next w:val="740"/>
    <w:uiPriority w:val="39"/>
    <w:unhideWhenUsed/>
    <w:pPr>
      <w:ind w:left="1134" w:right="0" w:firstLine="0"/>
      <w:spacing w:after="57"/>
    </w:pPr>
  </w:style>
  <w:style w:type="paragraph" w:styleId="734">
    <w:name w:val="toc 6"/>
    <w:basedOn w:val="740"/>
    <w:next w:val="740"/>
    <w:uiPriority w:val="39"/>
    <w:unhideWhenUsed/>
    <w:pPr>
      <w:ind w:left="1417" w:right="0" w:firstLine="0"/>
      <w:spacing w:after="57"/>
    </w:pPr>
  </w:style>
  <w:style w:type="paragraph" w:styleId="735">
    <w:name w:val="toc 7"/>
    <w:basedOn w:val="740"/>
    <w:next w:val="740"/>
    <w:uiPriority w:val="39"/>
    <w:unhideWhenUsed/>
    <w:pPr>
      <w:ind w:left="1701" w:right="0" w:firstLine="0"/>
      <w:spacing w:after="57"/>
    </w:pPr>
  </w:style>
  <w:style w:type="paragraph" w:styleId="736">
    <w:name w:val="toc 8"/>
    <w:basedOn w:val="740"/>
    <w:next w:val="740"/>
    <w:uiPriority w:val="39"/>
    <w:unhideWhenUsed/>
    <w:pPr>
      <w:ind w:left="1984" w:right="0" w:firstLine="0"/>
      <w:spacing w:after="57"/>
    </w:pPr>
  </w:style>
  <w:style w:type="paragraph" w:styleId="737">
    <w:name w:val="toc 9"/>
    <w:basedOn w:val="740"/>
    <w:next w:val="740"/>
    <w:uiPriority w:val="39"/>
    <w:unhideWhenUsed/>
    <w:pPr>
      <w:ind w:left="2268" w:right="0" w:firstLine="0"/>
      <w:spacing w:after="57"/>
    </w:pPr>
  </w:style>
  <w:style w:type="paragraph" w:styleId="738">
    <w:name w:val="TOC Heading"/>
    <w:uiPriority w:val="39"/>
    <w:unhideWhenUsed/>
  </w:style>
  <w:style w:type="paragraph" w:styleId="739">
    <w:name w:val="table of figures"/>
    <w:basedOn w:val="740"/>
    <w:next w:val="740"/>
    <w:uiPriority w:val="99"/>
    <w:unhideWhenUsed/>
    <w:pPr>
      <w:spacing w:after="0" w:afterAutospacing="0"/>
    </w:pPr>
  </w:style>
  <w:style w:type="paragraph" w:styleId="740" w:default="1">
    <w:name w:val="Normal"/>
    <w:next w:val="740"/>
    <w:link w:val="740"/>
    <w:qFormat/>
    <w:pPr>
      <w:jc w:val="both"/>
      <w:widowControl w:val="off"/>
    </w:pPr>
    <w:rPr>
      <w:rFonts w:ascii="Times New Roman" w:hAnsi="Times New Roman" w:eastAsia="宋体"/>
      <w:sz w:val="24"/>
      <w:szCs w:val="22"/>
      <w:lang w:val="en-US" w:eastAsia="zh-CN" w:bidi="ar-SA"/>
    </w:rPr>
  </w:style>
  <w:style w:type="paragraph" w:styleId="741">
    <w:name w:val="标题 1"/>
    <w:basedOn w:val="740"/>
    <w:next w:val="740"/>
    <w:link w:val="752"/>
    <w:uiPriority w:val="9"/>
    <w:qFormat/>
    <w:pPr>
      <w:jc w:val="center"/>
      <w:keepLines/>
      <w:keepNext/>
      <w:spacing w:before="120" w:after="120" w:line="360" w:lineRule="auto"/>
      <w:widowControl/>
      <w:outlineLvl w:val="0"/>
    </w:pPr>
    <w:rPr>
      <w:rFonts w:cs="Arial"/>
      <w:b/>
      <w:sz w:val="32"/>
      <w:szCs w:val="40"/>
      <w:lang w:eastAsia="en-US"/>
    </w:rPr>
  </w:style>
  <w:style w:type="paragraph" w:styleId="742">
    <w:name w:val="标题 2"/>
    <w:basedOn w:val="740"/>
    <w:next w:val="740"/>
    <w:link w:val="753"/>
    <w:uiPriority w:val="9"/>
    <w:unhideWhenUsed/>
    <w:qFormat/>
    <w:pPr>
      <w:jc w:val="center"/>
      <w:keepLines/>
      <w:keepNext/>
      <w:spacing w:before="100" w:beforeAutospacing="1" w:after="100" w:afterAutospacing="1" w:line="360" w:lineRule="auto"/>
      <w:widowControl/>
      <w:outlineLvl w:val="1"/>
    </w:pPr>
    <w:rPr>
      <w:rFonts w:cs="Arial"/>
      <w:b/>
      <w:sz w:val="30"/>
      <w:lang w:eastAsia="en-US"/>
    </w:rPr>
  </w:style>
  <w:style w:type="paragraph" w:styleId="743">
    <w:name w:val="标题 3"/>
    <w:basedOn w:val="740"/>
    <w:next w:val="740"/>
    <w:link w:val="754"/>
    <w:uiPriority w:val="9"/>
    <w:unhideWhenUsed/>
    <w:qFormat/>
    <w:pPr>
      <w:jc w:val="left"/>
      <w:keepLines/>
      <w:keepNext/>
      <w:spacing w:before="120" w:after="120" w:line="360" w:lineRule="auto"/>
      <w:widowControl/>
      <w:outlineLvl w:val="2"/>
    </w:pPr>
    <w:rPr>
      <w:rFonts w:cs="Arial"/>
      <w:sz w:val="28"/>
      <w:szCs w:val="30"/>
      <w:lang w:eastAsia="en-US"/>
    </w:rPr>
  </w:style>
  <w:style w:type="paragraph" w:styleId="744">
    <w:name w:val="标题 4"/>
    <w:basedOn w:val="740"/>
    <w:next w:val="740"/>
    <w:link w:val="755"/>
    <w:uiPriority w:val="9"/>
    <w:unhideWhenUsed/>
    <w:qFormat/>
    <w:pPr>
      <w:jc w:val="left"/>
      <w:keepLines/>
      <w:keepNext/>
      <w:spacing w:before="320" w:after="200" w:line="276" w:lineRule="auto"/>
      <w:widowControl/>
      <w:outlineLvl w:val="3"/>
    </w:pPr>
    <w:rPr>
      <w:rFonts w:ascii="Arial" w:hAnsi="Arial" w:eastAsia="Arial" w:cs="Arial"/>
      <w:b/>
      <w:bCs/>
      <w:sz w:val="26"/>
      <w:szCs w:val="26"/>
      <w:lang w:eastAsia="en-US"/>
    </w:rPr>
  </w:style>
  <w:style w:type="paragraph" w:styleId="745">
    <w:name w:val="标题 5"/>
    <w:basedOn w:val="740"/>
    <w:next w:val="740"/>
    <w:link w:val="756"/>
    <w:uiPriority w:val="9"/>
    <w:unhideWhenUsed/>
    <w:qFormat/>
    <w:pPr>
      <w:jc w:val="left"/>
      <w:keepLines/>
      <w:keepNext/>
      <w:spacing w:before="320" w:after="200" w:line="276" w:lineRule="auto"/>
      <w:widowControl/>
      <w:outlineLvl w:val="4"/>
    </w:pPr>
    <w:rPr>
      <w:rFonts w:ascii="Arial" w:hAnsi="Arial" w:eastAsia="Arial" w:cs="Arial"/>
      <w:b/>
      <w:bCs/>
      <w:sz w:val="24"/>
      <w:szCs w:val="24"/>
      <w:lang w:eastAsia="en-US"/>
    </w:rPr>
  </w:style>
  <w:style w:type="paragraph" w:styleId="746">
    <w:name w:val="标题 6"/>
    <w:basedOn w:val="740"/>
    <w:next w:val="740"/>
    <w:link w:val="757"/>
    <w:uiPriority w:val="9"/>
    <w:unhideWhenUsed/>
    <w:qFormat/>
    <w:pPr>
      <w:jc w:val="left"/>
      <w:keepLines/>
      <w:keepNext/>
      <w:spacing w:before="320" w:after="200" w:line="276" w:lineRule="auto"/>
      <w:widowControl/>
      <w:outlineLvl w:val="5"/>
    </w:pPr>
    <w:rPr>
      <w:rFonts w:ascii="Arial" w:hAnsi="Arial" w:eastAsia="Arial" w:cs="Arial"/>
      <w:b/>
      <w:bCs/>
      <w:sz w:val="22"/>
      <w:lang w:eastAsia="en-US"/>
    </w:rPr>
  </w:style>
  <w:style w:type="paragraph" w:styleId="747">
    <w:name w:val="标题 7"/>
    <w:basedOn w:val="740"/>
    <w:next w:val="740"/>
    <w:link w:val="758"/>
    <w:uiPriority w:val="9"/>
    <w:unhideWhenUsed/>
    <w:qFormat/>
    <w:pPr>
      <w:jc w:val="left"/>
      <w:keepLines/>
      <w:keepNext/>
      <w:spacing w:before="320" w:after="200" w:line="276" w:lineRule="auto"/>
      <w:widowControl/>
      <w:outlineLvl w:val="6"/>
    </w:pPr>
    <w:rPr>
      <w:rFonts w:ascii="Arial" w:hAnsi="Arial" w:eastAsia="Arial" w:cs="Arial"/>
      <w:b/>
      <w:bCs/>
      <w:i/>
      <w:iCs/>
      <w:sz w:val="22"/>
      <w:lang w:eastAsia="en-US"/>
    </w:rPr>
  </w:style>
  <w:style w:type="paragraph" w:styleId="748">
    <w:name w:val="标题 8"/>
    <w:basedOn w:val="740"/>
    <w:next w:val="740"/>
    <w:link w:val="759"/>
    <w:uiPriority w:val="9"/>
    <w:unhideWhenUsed/>
    <w:qFormat/>
    <w:pPr>
      <w:jc w:val="left"/>
      <w:keepLines/>
      <w:keepNext/>
      <w:spacing w:before="320" w:after="200" w:line="276" w:lineRule="auto"/>
      <w:widowControl/>
      <w:outlineLvl w:val="7"/>
    </w:pPr>
    <w:rPr>
      <w:rFonts w:ascii="Arial" w:hAnsi="Arial" w:eastAsia="Arial" w:cs="Arial"/>
      <w:i/>
      <w:iCs/>
      <w:sz w:val="22"/>
      <w:lang w:eastAsia="en-US"/>
    </w:rPr>
  </w:style>
  <w:style w:type="paragraph" w:styleId="749">
    <w:name w:val="标题 9"/>
    <w:basedOn w:val="740"/>
    <w:next w:val="740"/>
    <w:link w:val="760"/>
    <w:uiPriority w:val="9"/>
    <w:unhideWhenUsed/>
    <w:qFormat/>
    <w:pPr>
      <w:jc w:val="left"/>
      <w:keepLines/>
      <w:keepNext/>
      <w:spacing w:before="320" w:after="200" w:line="276" w:lineRule="auto"/>
      <w:widowControl/>
      <w:outlineLvl w:val="8"/>
    </w:pPr>
    <w:rPr>
      <w:rFonts w:ascii="Arial" w:hAnsi="Arial" w:eastAsia="Arial" w:cs="Arial"/>
      <w:i/>
      <w:iCs/>
      <w:szCs w:val="21"/>
      <w:lang w:eastAsia="en-US"/>
    </w:rPr>
  </w:style>
  <w:style w:type="character" w:styleId="750">
    <w:name w:val="默认段落字体"/>
    <w:next w:val="750"/>
    <w:link w:val="740"/>
    <w:uiPriority w:val="1"/>
    <w:unhideWhenUsed/>
  </w:style>
  <w:style w:type="table" w:styleId="751">
    <w:name w:val="普通表格"/>
    <w:next w:val="751"/>
    <w:link w:val="740"/>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752">
    <w:name w:val="标题 1 字符"/>
    <w:next w:val="752"/>
    <w:link w:val="741"/>
    <w:uiPriority w:val="9"/>
    <w:qFormat/>
    <w:rPr>
      <w:rFonts w:ascii="Times New Roman" w:hAnsi="Times New Roman" w:eastAsia="宋体" w:cs="Arial"/>
      <w:b/>
      <w:sz w:val="32"/>
      <w:szCs w:val="40"/>
      <w:lang w:eastAsia="en-US"/>
    </w:rPr>
  </w:style>
  <w:style w:type="character" w:styleId="753">
    <w:name w:val="标题 2 字符1"/>
    <w:next w:val="753"/>
    <w:link w:val="742"/>
    <w:uiPriority w:val="9"/>
    <w:qFormat/>
    <w:rPr>
      <w:rFonts w:ascii="Times New Roman" w:hAnsi="Times New Roman" w:eastAsia="宋体" w:cs="Arial"/>
      <w:b/>
      <w:sz w:val="30"/>
      <w:szCs w:val="22"/>
      <w:lang w:eastAsia="en-US"/>
    </w:rPr>
  </w:style>
  <w:style w:type="character" w:styleId="754">
    <w:name w:val="标题 3 字符"/>
    <w:next w:val="754"/>
    <w:link w:val="743"/>
    <w:uiPriority w:val="9"/>
    <w:qFormat/>
    <w:rPr>
      <w:rFonts w:ascii="Times New Roman" w:hAnsi="Times New Roman" w:eastAsia="宋体" w:cs="Arial"/>
      <w:sz w:val="28"/>
      <w:szCs w:val="30"/>
      <w:lang w:eastAsia="en-US"/>
    </w:rPr>
  </w:style>
  <w:style w:type="character" w:styleId="755">
    <w:name w:val="标题 4 字符"/>
    <w:next w:val="755"/>
    <w:link w:val="744"/>
    <w:uiPriority w:val="9"/>
    <w:qFormat/>
    <w:rPr>
      <w:rFonts w:ascii="Arial" w:hAnsi="Arial" w:eastAsia="Arial" w:cs="Arial"/>
      <w:b/>
      <w:bCs/>
      <w:sz w:val="26"/>
      <w:szCs w:val="26"/>
      <w:lang w:eastAsia="en-US"/>
    </w:rPr>
  </w:style>
  <w:style w:type="character" w:styleId="756">
    <w:name w:val="标题 5 字符"/>
    <w:next w:val="756"/>
    <w:link w:val="745"/>
    <w:uiPriority w:val="9"/>
    <w:qFormat/>
    <w:rPr>
      <w:rFonts w:ascii="Arial" w:hAnsi="Arial" w:eastAsia="Arial" w:cs="Arial"/>
      <w:b/>
      <w:bCs/>
      <w:sz w:val="24"/>
      <w:szCs w:val="24"/>
      <w:lang w:eastAsia="en-US"/>
    </w:rPr>
  </w:style>
  <w:style w:type="character" w:styleId="757">
    <w:name w:val="标题 6 字符"/>
    <w:next w:val="757"/>
    <w:link w:val="746"/>
    <w:uiPriority w:val="9"/>
    <w:qFormat/>
    <w:rPr>
      <w:rFonts w:ascii="Arial" w:hAnsi="Arial" w:eastAsia="Arial" w:cs="Arial"/>
      <w:b/>
      <w:bCs/>
      <w:sz w:val="22"/>
      <w:lang w:eastAsia="en-US"/>
    </w:rPr>
  </w:style>
  <w:style w:type="character" w:styleId="758">
    <w:name w:val="标题 7 字符"/>
    <w:next w:val="758"/>
    <w:link w:val="747"/>
    <w:uiPriority w:val="9"/>
    <w:qFormat/>
    <w:rPr>
      <w:rFonts w:ascii="Arial" w:hAnsi="Arial" w:eastAsia="Arial" w:cs="Arial"/>
      <w:b/>
      <w:bCs/>
      <w:i/>
      <w:iCs/>
      <w:sz w:val="22"/>
      <w:lang w:eastAsia="en-US"/>
    </w:rPr>
  </w:style>
  <w:style w:type="character" w:styleId="759">
    <w:name w:val="标题 8 字符"/>
    <w:next w:val="759"/>
    <w:link w:val="748"/>
    <w:uiPriority w:val="9"/>
    <w:qFormat/>
    <w:rPr>
      <w:rFonts w:ascii="Arial" w:hAnsi="Arial" w:eastAsia="Arial" w:cs="Arial"/>
      <w:i/>
      <w:iCs/>
      <w:sz w:val="22"/>
      <w:lang w:eastAsia="en-US"/>
    </w:rPr>
  </w:style>
  <w:style w:type="character" w:styleId="760">
    <w:name w:val="标题 9 字符"/>
    <w:next w:val="760"/>
    <w:link w:val="749"/>
    <w:uiPriority w:val="9"/>
    <w:qFormat/>
    <w:rPr>
      <w:rFonts w:ascii="Arial" w:hAnsi="Arial" w:eastAsia="Arial" w:cs="Arial"/>
      <w:i/>
      <w:iCs/>
      <w:szCs w:val="21"/>
      <w:lang w:eastAsia="en-US"/>
    </w:rPr>
  </w:style>
  <w:style w:type="paragraph" w:styleId="761">
    <w:name w:val="目录 7"/>
    <w:basedOn w:val="740"/>
    <w:next w:val="740"/>
    <w:link w:val="740"/>
    <w:uiPriority w:val="39"/>
    <w:unhideWhenUsed/>
    <w:pPr>
      <w:ind w:left="1701"/>
      <w:jc w:val="left"/>
      <w:spacing w:after="57" w:line="276" w:lineRule="auto"/>
      <w:widowControl/>
    </w:pPr>
    <w:rPr>
      <w:rFonts w:ascii="Arial" w:hAnsi="Arial" w:eastAsia="宋体" w:cs="Times New Roman"/>
      <w:sz w:val="22"/>
      <w:lang w:eastAsia="en-US"/>
    </w:rPr>
  </w:style>
  <w:style w:type="paragraph" w:styleId="762">
    <w:name w:val="题注"/>
    <w:basedOn w:val="740"/>
    <w:next w:val="740"/>
    <w:link w:val="740"/>
    <w:uiPriority w:val="35"/>
    <w:unhideWhenUsed/>
    <w:qFormat/>
    <w:pPr>
      <w:jc w:val="left"/>
      <w:spacing w:after="200" w:line="276" w:lineRule="auto"/>
      <w:widowControl/>
    </w:pPr>
    <w:rPr>
      <w:rFonts w:ascii="Arial" w:hAnsi="Arial" w:eastAsia="宋体" w:cs="Times New Roman"/>
      <w:b/>
      <w:bCs/>
      <w:color w:val="5b9bd5"/>
      <w:sz w:val="18"/>
      <w:szCs w:val="18"/>
      <w:lang w:eastAsia="en-US"/>
    </w:rPr>
  </w:style>
  <w:style w:type="paragraph" w:styleId="763">
    <w:name w:val="批注文字"/>
    <w:basedOn w:val="740"/>
    <w:next w:val="763"/>
    <w:link w:val="740"/>
    <w:pPr>
      <w:jc w:val="left"/>
    </w:pPr>
  </w:style>
  <w:style w:type="paragraph" w:styleId="764">
    <w:name w:val="正文文本"/>
    <w:basedOn w:val="740"/>
    <w:next w:val="764"/>
    <w:link w:val="765"/>
    <w:uiPriority w:val="1"/>
    <w:unhideWhenUsed/>
    <w:pPr>
      <w:spacing w:after="120"/>
    </w:pPr>
  </w:style>
  <w:style w:type="character" w:styleId="765">
    <w:name w:val="正文文本 字符"/>
    <w:basedOn w:val="750"/>
    <w:next w:val="765"/>
    <w:link w:val="764"/>
    <w:uiPriority w:val="1"/>
  </w:style>
  <w:style w:type="paragraph" w:styleId="766">
    <w:name w:val="正文文本缩进"/>
    <w:basedOn w:val="740"/>
    <w:next w:val="766"/>
    <w:link w:val="767"/>
    <w:pPr>
      <w:ind w:left="420"/>
      <w:jc w:val="left"/>
      <w:spacing w:after="120" w:line="276" w:lineRule="auto"/>
      <w:widowControl/>
    </w:pPr>
    <w:rPr>
      <w:rFonts w:ascii="Arial" w:hAnsi="Arial" w:eastAsia="宋体" w:cs="Times New Roman"/>
      <w:sz w:val="22"/>
      <w:lang w:eastAsia="en-US"/>
    </w:rPr>
  </w:style>
  <w:style w:type="character" w:styleId="767">
    <w:name w:val="正文文本缩进 字符"/>
    <w:next w:val="767"/>
    <w:link w:val="766"/>
    <w:rPr>
      <w:rFonts w:ascii="Arial" w:hAnsi="Arial" w:eastAsia="宋体" w:cs="Times New Roman"/>
      <w:sz w:val="22"/>
      <w:lang w:eastAsia="en-US"/>
    </w:rPr>
  </w:style>
  <w:style w:type="paragraph" w:styleId="768">
    <w:name w:val="文本块"/>
    <w:basedOn w:val="740"/>
    <w:next w:val="768"/>
    <w:link w:val="740"/>
    <w:uiPriority w:val="6"/>
    <w:pPr>
      <w:ind w:left="256" w:right="6" w:firstLine="624"/>
      <w:spacing w:line="274" w:lineRule="auto"/>
    </w:pPr>
    <w:rPr>
      <w:rFonts w:ascii="Times New Roman" w:hAnsi="Times New Roman" w:eastAsia="仿宋" w:cs="Times New Roman"/>
      <w:sz w:val="28"/>
      <w:szCs w:val="20"/>
    </w:rPr>
  </w:style>
  <w:style w:type="paragraph" w:styleId="769">
    <w:name w:val="索引 4"/>
    <w:basedOn w:val="740"/>
    <w:next w:val="740"/>
    <w:link w:val="740"/>
    <w:uiPriority w:val="99"/>
    <w:pPr>
      <w:ind w:left="600"/>
      <w:jc w:val="left"/>
      <w:spacing w:after="200" w:line="276" w:lineRule="auto"/>
      <w:widowControl/>
    </w:pPr>
    <w:rPr>
      <w:rFonts w:ascii="Arial" w:hAnsi="Arial" w:eastAsia="宋体" w:cs="Times New Roman"/>
      <w:sz w:val="24"/>
      <w:szCs w:val="24"/>
      <w:lang w:eastAsia="en-US"/>
    </w:rPr>
  </w:style>
  <w:style w:type="paragraph" w:styleId="770">
    <w:name w:val="目录 5"/>
    <w:basedOn w:val="740"/>
    <w:next w:val="740"/>
    <w:link w:val="740"/>
    <w:uiPriority w:val="39"/>
    <w:unhideWhenUsed/>
    <w:pPr>
      <w:ind w:left="1134"/>
      <w:jc w:val="left"/>
      <w:spacing w:after="57" w:line="276" w:lineRule="auto"/>
      <w:widowControl/>
    </w:pPr>
    <w:rPr>
      <w:rFonts w:ascii="Arial" w:hAnsi="Arial" w:eastAsia="宋体" w:cs="Times New Roman"/>
      <w:sz w:val="22"/>
      <w:lang w:eastAsia="en-US"/>
    </w:rPr>
  </w:style>
  <w:style w:type="paragraph" w:styleId="771">
    <w:name w:val="目录 3"/>
    <w:basedOn w:val="740"/>
    <w:next w:val="740"/>
    <w:link w:val="740"/>
    <w:uiPriority w:val="39"/>
    <w:unhideWhenUsed/>
    <w:pPr>
      <w:ind w:left="567"/>
      <w:jc w:val="left"/>
      <w:spacing w:after="57" w:line="276" w:lineRule="auto"/>
      <w:widowControl/>
    </w:pPr>
    <w:rPr>
      <w:rFonts w:ascii="Arial" w:hAnsi="Arial" w:eastAsia="宋体" w:cs="Times New Roman"/>
      <w:sz w:val="22"/>
      <w:lang w:eastAsia="en-US"/>
    </w:rPr>
  </w:style>
  <w:style w:type="paragraph" w:styleId="772">
    <w:name w:val="纯文本"/>
    <w:basedOn w:val="740"/>
    <w:next w:val="772"/>
    <w:link w:val="740"/>
    <w:qFormat/>
    <w:pPr>
      <w:jc w:val="both"/>
    </w:pPr>
    <w:rPr>
      <w:rFonts w:ascii="宋体" w:hAnsi="Courier New" w:eastAsia="宋体"/>
      <w:sz w:val="24"/>
    </w:rPr>
  </w:style>
  <w:style w:type="paragraph" w:styleId="773">
    <w:name w:val="目录 8"/>
    <w:basedOn w:val="740"/>
    <w:next w:val="740"/>
    <w:link w:val="740"/>
    <w:uiPriority w:val="39"/>
    <w:unhideWhenUsed/>
    <w:pPr>
      <w:ind w:left="1984"/>
      <w:jc w:val="left"/>
      <w:spacing w:after="57" w:line="276" w:lineRule="auto"/>
      <w:widowControl/>
    </w:pPr>
    <w:rPr>
      <w:rFonts w:ascii="Arial" w:hAnsi="Arial" w:eastAsia="宋体" w:cs="Times New Roman"/>
      <w:sz w:val="22"/>
      <w:lang w:eastAsia="en-US"/>
    </w:rPr>
  </w:style>
  <w:style w:type="paragraph" w:styleId="774">
    <w:name w:val="尾注文本"/>
    <w:basedOn w:val="740"/>
    <w:next w:val="774"/>
    <w:link w:val="775"/>
    <w:uiPriority w:val="99"/>
    <w:unhideWhenUsed/>
    <w:qFormat/>
    <w:pPr>
      <w:jc w:val="left"/>
      <w:widowControl/>
    </w:pPr>
    <w:rPr>
      <w:rFonts w:ascii="Arial" w:hAnsi="Arial" w:eastAsia="宋体" w:cs="Times New Roman"/>
      <w:sz w:val="20"/>
      <w:lang w:eastAsia="en-US"/>
    </w:rPr>
  </w:style>
  <w:style w:type="character" w:styleId="775">
    <w:name w:val="尾注文本 字符"/>
    <w:next w:val="775"/>
    <w:link w:val="774"/>
    <w:uiPriority w:val="99"/>
    <w:semiHidden/>
    <w:qFormat/>
    <w:rPr>
      <w:rFonts w:ascii="Arial" w:hAnsi="Arial" w:eastAsia="宋体" w:cs="Times New Roman"/>
      <w:sz w:val="20"/>
      <w:lang w:eastAsia="en-US"/>
    </w:rPr>
  </w:style>
  <w:style w:type="paragraph" w:styleId="776">
    <w:name w:val="页脚"/>
    <w:basedOn w:val="740"/>
    <w:next w:val="776"/>
    <w:link w:val="777"/>
    <w:uiPriority w:val="99"/>
    <w:unhideWhenUsed/>
    <w:pPr>
      <w:jc w:val="left"/>
      <w:widowControl/>
      <w:tabs>
        <w:tab w:val="center" w:pos="7143" w:leader="none"/>
        <w:tab w:val="right" w:pos="14287" w:leader="none"/>
      </w:tabs>
    </w:pPr>
    <w:rPr>
      <w:rFonts w:ascii="Arial" w:hAnsi="Arial" w:eastAsia="宋体" w:cs="Times New Roman"/>
      <w:sz w:val="22"/>
      <w:lang w:eastAsia="en-US"/>
    </w:rPr>
  </w:style>
  <w:style w:type="character" w:styleId="777">
    <w:name w:val="页脚 字符"/>
    <w:next w:val="777"/>
    <w:link w:val="776"/>
    <w:uiPriority w:val="99"/>
    <w:qFormat/>
    <w:rPr>
      <w:rFonts w:ascii="Arial" w:hAnsi="Arial" w:eastAsia="宋体" w:cs="Times New Roman"/>
      <w:sz w:val="22"/>
      <w:lang w:eastAsia="en-US"/>
    </w:rPr>
  </w:style>
  <w:style w:type="paragraph" w:styleId="778">
    <w:name w:val="页眉"/>
    <w:basedOn w:val="740"/>
    <w:next w:val="740"/>
    <w:link w:val="779"/>
    <w:uiPriority w:val="99"/>
    <w:unhideWhenUsed/>
    <w:pPr>
      <w:jc w:val="left"/>
      <w:widowControl/>
      <w:tabs>
        <w:tab w:val="center" w:pos="7143" w:leader="none"/>
        <w:tab w:val="right" w:pos="14287" w:leader="none"/>
      </w:tabs>
    </w:pPr>
    <w:rPr>
      <w:rFonts w:ascii="Arial" w:hAnsi="Arial" w:eastAsia="宋体" w:cs="Times New Roman"/>
      <w:sz w:val="22"/>
      <w:lang w:eastAsia="en-US"/>
    </w:rPr>
  </w:style>
  <w:style w:type="character" w:styleId="779">
    <w:name w:val="页眉 字符"/>
    <w:next w:val="779"/>
    <w:link w:val="778"/>
    <w:uiPriority w:val="99"/>
    <w:qFormat/>
    <w:rPr>
      <w:rFonts w:ascii="Arial" w:hAnsi="Arial" w:eastAsia="宋体" w:cs="Times New Roman"/>
      <w:sz w:val="22"/>
      <w:lang w:eastAsia="en-US"/>
    </w:rPr>
  </w:style>
  <w:style w:type="paragraph" w:styleId="780">
    <w:name w:val="目录 1"/>
    <w:basedOn w:val="740"/>
    <w:next w:val="740"/>
    <w:link w:val="740"/>
    <w:uiPriority w:val="39"/>
    <w:unhideWhenUsed/>
    <w:pPr>
      <w:jc w:val="left"/>
      <w:spacing w:after="57" w:line="276" w:lineRule="auto"/>
      <w:widowControl/>
    </w:pPr>
    <w:rPr>
      <w:rFonts w:ascii="Arial" w:hAnsi="Arial" w:eastAsia="宋体" w:cs="Times New Roman"/>
      <w:sz w:val="22"/>
      <w:lang w:eastAsia="en-US"/>
    </w:rPr>
  </w:style>
  <w:style w:type="paragraph" w:styleId="781">
    <w:name w:val="目录 4"/>
    <w:basedOn w:val="740"/>
    <w:next w:val="740"/>
    <w:link w:val="740"/>
    <w:uiPriority w:val="39"/>
    <w:unhideWhenUsed/>
    <w:pPr>
      <w:ind w:left="850"/>
      <w:jc w:val="left"/>
      <w:spacing w:after="57" w:line="276" w:lineRule="auto"/>
      <w:widowControl/>
    </w:pPr>
    <w:rPr>
      <w:rFonts w:ascii="Arial" w:hAnsi="Arial" w:eastAsia="宋体" w:cs="Times New Roman"/>
      <w:sz w:val="22"/>
      <w:lang w:eastAsia="en-US"/>
    </w:rPr>
  </w:style>
  <w:style w:type="paragraph" w:styleId="782">
    <w:name w:val="副标题"/>
    <w:basedOn w:val="740"/>
    <w:next w:val="740"/>
    <w:link w:val="783"/>
    <w:uiPriority w:val="11"/>
    <w:pPr>
      <w:jc w:val="left"/>
      <w:spacing w:before="200" w:after="200" w:line="276" w:lineRule="auto"/>
      <w:widowControl/>
    </w:pPr>
    <w:rPr>
      <w:rFonts w:ascii="Arial" w:hAnsi="Arial" w:eastAsia="宋体" w:cs="Times New Roman"/>
      <w:sz w:val="24"/>
      <w:szCs w:val="24"/>
      <w:lang w:eastAsia="en-US"/>
    </w:rPr>
  </w:style>
  <w:style w:type="character" w:styleId="783">
    <w:name w:val="副标题 字符"/>
    <w:next w:val="783"/>
    <w:link w:val="782"/>
    <w:uiPriority w:val="11"/>
    <w:qFormat/>
    <w:rPr>
      <w:rFonts w:ascii="Arial" w:hAnsi="Arial" w:eastAsia="宋体" w:cs="Times New Roman"/>
      <w:sz w:val="24"/>
      <w:szCs w:val="24"/>
      <w:lang w:eastAsia="en-US"/>
    </w:rPr>
  </w:style>
  <w:style w:type="paragraph" w:styleId="784">
    <w:name w:val="脚注文本"/>
    <w:basedOn w:val="740"/>
    <w:next w:val="784"/>
    <w:link w:val="785"/>
    <w:uiPriority w:val="99"/>
    <w:unhideWhenUsed/>
    <w:qFormat/>
    <w:pPr>
      <w:jc w:val="left"/>
      <w:spacing w:after="40"/>
      <w:widowControl/>
    </w:pPr>
    <w:rPr>
      <w:rFonts w:ascii="Arial" w:hAnsi="Arial" w:eastAsia="宋体" w:cs="Times New Roman"/>
      <w:sz w:val="18"/>
      <w:lang w:eastAsia="en-US"/>
    </w:rPr>
  </w:style>
  <w:style w:type="character" w:styleId="785">
    <w:name w:val="脚注文本 字符"/>
    <w:next w:val="785"/>
    <w:link w:val="784"/>
    <w:uiPriority w:val="99"/>
    <w:semiHidden/>
    <w:qFormat/>
    <w:rPr>
      <w:rFonts w:ascii="Arial" w:hAnsi="Arial" w:eastAsia="宋体" w:cs="Times New Roman"/>
      <w:sz w:val="18"/>
      <w:lang w:eastAsia="en-US"/>
    </w:rPr>
  </w:style>
  <w:style w:type="paragraph" w:styleId="786">
    <w:name w:val="目录 6"/>
    <w:basedOn w:val="740"/>
    <w:next w:val="740"/>
    <w:link w:val="740"/>
    <w:uiPriority w:val="39"/>
    <w:unhideWhenUsed/>
    <w:pPr>
      <w:ind w:left="1417"/>
      <w:jc w:val="left"/>
      <w:spacing w:after="57" w:line="276" w:lineRule="auto"/>
      <w:widowControl/>
    </w:pPr>
    <w:rPr>
      <w:rFonts w:ascii="Arial" w:hAnsi="Arial" w:eastAsia="宋体" w:cs="Times New Roman"/>
      <w:sz w:val="22"/>
      <w:lang w:eastAsia="en-US"/>
    </w:rPr>
  </w:style>
  <w:style w:type="paragraph" w:styleId="787">
    <w:name w:val="图表目录"/>
    <w:basedOn w:val="740"/>
    <w:next w:val="740"/>
    <w:link w:val="740"/>
    <w:uiPriority w:val="99"/>
    <w:unhideWhenUsed/>
    <w:pPr>
      <w:jc w:val="left"/>
      <w:spacing w:line="276" w:lineRule="auto"/>
      <w:widowControl/>
    </w:pPr>
    <w:rPr>
      <w:rFonts w:ascii="Arial" w:hAnsi="Arial" w:eastAsia="宋体" w:cs="Times New Roman"/>
      <w:sz w:val="22"/>
      <w:lang w:eastAsia="en-US"/>
    </w:rPr>
  </w:style>
  <w:style w:type="paragraph" w:styleId="788">
    <w:name w:val="目录 2"/>
    <w:basedOn w:val="740"/>
    <w:next w:val="740"/>
    <w:link w:val="740"/>
    <w:uiPriority w:val="39"/>
    <w:unhideWhenUsed/>
    <w:pPr>
      <w:ind w:left="283"/>
      <w:jc w:val="left"/>
      <w:spacing w:after="57" w:line="276" w:lineRule="auto"/>
      <w:widowControl/>
    </w:pPr>
    <w:rPr>
      <w:rFonts w:ascii="Arial" w:hAnsi="Arial" w:eastAsia="宋体" w:cs="Times New Roman"/>
      <w:sz w:val="22"/>
      <w:lang w:eastAsia="en-US"/>
    </w:rPr>
  </w:style>
  <w:style w:type="paragraph" w:styleId="789">
    <w:name w:val="目录 9"/>
    <w:basedOn w:val="740"/>
    <w:next w:val="740"/>
    <w:link w:val="740"/>
    <w:uiPriority w:val="39"/>
    <w:unhideWhenUsed/>
    <w:pPr>
      <w:ind w:left="2268"/>
      <w:jc w:val="left"/>
      <w:spacing w:after="57" w:line="276" w:lineRule="auto"/>
      <w:widowControl/>
    </w:pPr>
    <w:rPr>
      <w:rFonts w:ascii="Arial" w:hAnsi="Arial" w:eastAsia="宋体" w:cs="Times New Roman"/>
      <w:sz w:val="22"/>
      <w:lang w:eastAsia="en-US"/>
    </w:rPr>
  </w:style>
  <w:style w:type="paragraph" w:styleId="790">
    <w:name w:val="普通(网站)"/>
    <w:basedOn w:val="740"/>
    <w:next w:val="790"/>
    <w:link w:val="740"/>
    <w:uiPriority w:val="99"/>
    <w:unhideWhenUsed/>
    <w:qFormat/>
    <w:pPr>
      <w:jc w:val="left"/>
      <w:spacing w:after="200" w:line="276" w:lineRule="auto"/>
      <w:widowControl/>
    </w:pPr>
    <w:rPr>
      <w:rFonts w:ascii="Arial" w:hAnsi="Arial" w:eastAsia="宋体" w:cs="Times New Roman"/>
      <w:sz w:val="24"/>
      <w:lang w:eastAsia="en-US"/>
    </w:rPr>
  </w:style>
  <w:style w:type="paragraph" w:styleId="791">
    <w:name w:val="标题"/>
    <w:basedOn w:val="740"/>
    <w:next w:val="740"/>
    <w:link w:val="792"/>
    <w:uiPriority w:val="10"/>
    <w:pPr>
      <w:contextualSpacing/>
      <w:jc w:val="left"/>
      <w:spacing w:before="300" w:after="200" w:line="276" w:lineRule="auto"/>
      <w:widowControl/>
    </w:pPr>
    <w:rPr>
      <w:rFonts w:ascii="Arial" w:hAnsi="Arial" w:eastAsia="宋体" w:cs="Times New Roman"/>
      <w:sz w:val="48"/>
      <w:szCs w:val="48"/>
      <w:lang w:eastAsia="en-US"/>
    </w:rPr>
  </w:style>
  <w:style w:type="character" w:styleId="792">
    <w:name w:val="标题 字符"/>
    <w:next w:val="792"/>
    <w:link w:val="791"/>
    <w:uiPriority w:val="10"/>
    <w:qFormat/>
    <w:rPr>
      <w:rFonts w:ascii="Arial" w:hAnsi="Arial" w:eastAsia="宋体" w:cs="Times New Roman"/>
      <w:sz w:val="48"/>
      <w:szCs w:val="48"/>
      <w:lang w:eastAsia="en-US"/>
    </w:rPr>
  </w:style>
  <w:style w:type="paragraph" w:styleId="793">
    <w:name w:val="正文首行缩进"/>
    <w:basedOn w:val="764"/>
    <w:next w:val="786"/>
    <w:link w:val="794"/>
    <w:pPr>
      <w:ind w:firstLine="200"/>
      <w:jc w:val="left"/>
      <w:spacing w:after="0" w:line="360" w:lineRule="auto"/>
    </w:pPr>
    <w:rPr>
      <w:rFonts w:ascii="仿宋_GB2312" w:hAnsi="仿宋" w:eastAsia="仿宋_GB2312" w:cs="仿宋"/>
      <w:sz w:val="30"/>
      <w:szCs w:val="30"/>
      <w:lang w:val="zh-CN" w:bidi="zh-CN"/>
    </w:rPr>
  </w:style>
  <w:style w:type="character" w:styleId="794">
    <w:name w:val="正文首行缩进 字符"/>
    <w:next w:val="794"/>
    <w:link w:val="793"/>
    <w:rPr>
      <w:rFonts w:ascii="仿宋_GB2312" w:hAnsi="仿宋" w:eastAsia="仿宋_GB2312" w:cs="仿宋"/>
      <w:sz w:val="30"/>
      <w:szCs w:val="30"/>
      <w:lang w:val="zh-CN" w:bidi="zh-CN"/>
    </w:rPr>
  </w:style>
  <w:style w:type="paragraph" w:styleId="795">
    <w:name w:val="正文首行缩进 2"/>
    <w:basedOn w:val="766"/>
    <w:next w:val="795"/>
    <w:link w:val="796"/>
    <w:uiPriority w:val="99"/>
    <w:pPr>
      <w:ind w:firstLine="420"/>
    </w:pPr>
  </w:style>
  <w:style w:type="character" w:styleId="796">
    <w:name w:val="正文首行缩进 2 字符"/>
    <w:basedOn w:val="767"/>
    <w:next w:val="796"/>
    <w:link w:val="795"/>
    <w:uiPriority w:val="99"/>
  </w:style>
  <w:style w:type="table" w:styleId="797">
    <w:name w:val="网格型"/>
    <w:basedOn w:val="751"/>
    <w:next w:val="797"/>
    <w:link w:val="740"/>
    <w:uiPriority w:val="59"/>
    <w:qFormat/>
    <w:rPr>
      <w:rFonts w:ascii="Times New Roman" w:hAnsi="Times New Roman" w:eastAsia="宋体" w:cs="Times New Roman"/>
      <w:sz w:val="20"/>
      <w:szCs w:val="20"/>
    </w:rPr>
    <w:tblPr/>
  </w:style>
  <w:style w:type="character" w:styleId="798">
    <w:name w:val="尾注引用"/>
    <w:next w:val="798"/>
    <w:link w:val="740"/>
    <w:uiPriority w:val="99"/>
    <w:unhideWhenUsed/>
    <w:qFormat/>
    <w:rPr>
      <w:vertAlign w:val="superscript"/>
    </w:rPr>
  </w:style>
  <w:style w:type="character" w:styleId="799">
    <w:name w:val="超链接"/>
    <w:next w:val="799"/>
    <w:link w:val="740"/>
    <w:uiPriority w:val="99"/>
    <w:unhideWhenUsed/>
    <w:rPr>
      <w:color w:val="0563c1"/>
      <w:u w:val="single"/>
    </w:rPr>
  </w:style>
  <w:style w:type="character" w:styleId="800">
    <w:name w:val="脚注引用"/>
    <w:next w:val="800"/>
    <w:link w:val="740"/>
    <w:uiPriority w:val="99"/>
    <w:unhideWhenUsed/>
    <w:rPr>
      <w:vertAlign w:val="superscript"/>
    </w:rPr>
  </w:style>
  <w:style w:type="character" w:styleId="801">
    <w:name w:val="标题 2 字符"/>
    <w:next w:val="801"/>
    <w:link w:val="740"/>
    <w:uiPriority w:val="9"/>
    <w:rPr>
      <w:rFonts w:ascii="等线 Light" w:hAnsi="等线 Light" w:eastAsia="等线 Light" w:cs="Times New Roman"/>
      <w:b/>
      <w:bCs/>
      <w:sz w:val="32"/>
      <w:szCs w:val="32"/>
    </w:rPr>
  </w:style>
  <w:style w:type="character" w:styleId="802">
    <w:name w:val="Intense Quote Char"/>
    <w:next w:val="802"/>
    <w:link w:val="740"/>
    <w:uiPriority w:val="30"/>
    <w:rPr>
      <w:i/>
    </w:rPr>
  </w:style>
  <w:style w:type="character" w:styleId="803">
    <w:name w:val="Footer Char"/>
    <w:next w:val="803"/>
    <w:link w:val="740"/>
    <w:uiPriority w:val="99"/>
  </w:style>
  <w:style w:type="character" w:styleId="804">
    <w:name w:val="Header Char"/>
    <w:next w:val="804"/>
    <w:link w:val="740"/>
    <w:uiPriority w:val="99"/>
  </w:style>
  <w:style w:type="character" w:styleId="805">
    <w:name w:val="引用 字符"/>
    <w:next w:val="805"/>
    <w:link w:val="806"/>
    <w:uiPriority w:val="29"/>
    <w:qFormat/>
    <w:rPr>
      <w:rFonts w:ascii="Arial" w:hAnsi="Arial" w:eastAsia="宋体" w:cs="Times New Roman"/>
      <w:i/>
      <w:sz w:val="22"/>
      <w:lang w:eastAsia="en-US"/>
    </w:rPr>
  </w:style>
  <w:style w:type="paragraph" w:styleId="806">
    <w:name w:val="引用"/>
    <w:basedOn w:val="740"/>
    <w:next w:val="740"/>
    <w:link w:val="805"/>
    <w:uiPriority w:val="29"/>
    <w:pPr>
      <w:ind w:left="720" w:right="720"/>
      <w:jc w:val="left"/>
      <w:spacing w:after="200" w:line="276" w:lineRule="auto"/>
      <w:widowControl/>
    </w:pPr>
    <w:rPr>
      <w:rFonts w:ascii="Arial" w:hAnsi="Arial" w:eastAsia="宋体" w:cs="Times New Roman"/>
      <w:i/>
      <w:sz w:val="22"/>
      <w:lang w:eastAsia="en-US"/>
    </w:rPr>
  </w:style>
  <w:style w:type="character" w:styleId="807">
    <w:name w:val="纯文本 Char"/>
    <w:next w:val="807"/>
    <w:link w:val="808"/>
    <w:qFormat/>
    <w:rPr>
      <w:rFonts w:ascii="宋体" w:hAnsi="Courier New"/>
    </w:rPr>
  </w:style>
  <w:style w:type="paragraph" w:styleId="808">
    <w:name w:val="纯文本1"/>
    <w:basedOn w:val="740"/>
    <w:next w:val="808"/>
    <w:link w:val="807"/>
    <w:rPr>
      <w:rFonts w:ascii="宋体" w:hAnsi="Courier New"/>
    </w:rPr>
  </w:style>
  <w:style w:type="character" w:styleId="809">
    <w:name w:val="font91"/>
    <w:next w:val="809"/>
    <w:link w:val="810"/>
    <w:qFormat/>
    <w:rPr>
      <w:rFonts w:ascii="Times New Roman" w:hAnsi="Times New Roman" w:eastAsia="宋体" w:cs="Times New Roman"/>
      <w:szCs w:val="24"/>
    </w:rPr>
  </w:style>
  <w:style w:type="paragraph" w:styleId="810">
    <w:name w:val="正文11"/>
    <w:next w:val="811"/>
    <w:link w:val="809"/>
    <w:pPr>
      <w:jc w:val="both"/>
      <w:widowControl w:val="off"/>
    </w:pPr>
    <w:rPr>
      <w:rFonts w:ascii="Times New Roman" w:hAnsi="Times New Roman" w:eastAsia="宋体"/>
      <w:sz w:val="21"/>
      <w:szCs w:val="24"/>
      <w:lang w:val="en-US" w:eastAsia="zh-CN" w:bidi="ar-SA"/>
    </w:rPr>
  </w:style>
  <w:style w:type="paragraph" w:styleId="811">
    <w:name w:val="正文文本 21"/>
    <w:basedOn w:val="810"/>
    <w:next w:val="811"/>
    <w:link w:val="740"/>
    <w:qFormat/>
    <w:pPr>
      <w:spacing w:after="120" w:line="480" w:lineRule="auto"/>
    </w:pPr>
  </w:style>
  <w:style w:type="paragraph" w:styleId="812">
    <w:name w:val="正文文本缩进1"/>
    <w:basedOn w:val="810"/>
    <w:next w:val="813"/>
    <w:link w:val="740"/>
    <w:pPr>
      <w:ind w:left="420"/>
      <w:spacing w:after="120"/>
    </w:pPr>
  </w:style>
  <w:style w:type="paragraph" w:styleId="813">
    <w:name w:val="寄信人地址1"/>
    <w:basedOn w:val="810"/>
    <w:next w:val="813"/>
    <w:link w:val="740"/>
    <w:rPr>
      <w:rFonts w:ascii="Arial" w:hAnsi="Arial"/>
      <w:sz w:val="22"/>
      <w:szCs w:val="22"/>
    </w:rPr>
  </w:style>
  <w:style w:type="character" w:styleId="814">
    <w:name w:val="Caption Char"/>
    <w:next w:val="814"/>
    <w:link w:val="740"/>
    <w:uiPriority w:val="99"/>
  </w:style>
  <w:style w:type="character" w:styleId="815">
    <w:name w:val="Heading 5 Char"/>
    <w:next w:val="815"/>
    <w:link w:val="740"/>
    <w:uiPriority w:val="9"/>
    <w:rPr>
      <w:rFonts w:ascii="Arial" w:hAnsi="Arial" w:eastAsia="Arial" w:cs="Arial"/>
      <w:b/>
      <w:bCs/>
      <w:sz w:val="24"/>
      <w:szCs w:val="24"/>
    </w:rPr>
  </w:style>
  <w:style w:type="character" w:styleId="816">
    <w:name w:val="未处理的提及1"/>
    <w:next w:val="816"/>
    <w:link w:val="740"/>
    <w:uiPriority w:val="99"/>
    <w:unhideWhenUsed/>
    <w:qFormat/>
    <w:rPr>
      <w:color w:val="605e5c"/>
      <w:shd w:val="clear" w:color="auto" w:fill="e1dfdd"/>
    </w:rPr>
  </w:style>
  <w:style w:type="character" w:styleId="817">
    <w:name w:val="Heading 8 Char"/>
    <w:next w:val="817"/>
    <w:link w:val="740"/>
    <w:uiPriority w:val="9"/>
    <w:rPr>
      <w:rFonts w:ascii="Arial" w:hAnsi="Arial" w:eastAsia="Arial" w:cs="Arial"/>
      <w:i/>
      <w:iCs/>
      <w:sz w:val="22"/>
      <w:szCs w:val="22"/>
    </w:rPr>
  </w:style>
  <w:style w:type="character" w:styleId="818">
    <w:name w:val="正文文本 字符1"/>
    <w:next w:val="818"/>
    <w:link w:val="740"/>
    <w:qFormat/>
    <w:rPr>
      <w:rFonts w:ascii="Arial" w:hAnsi="Arial" w:cs="Times New Roman"/>
      <w:sz w:val="22"/>
      <w:szCs w:val="22"/>
      <w:lang w:eastAsia="en-US"/>
    </w:rPr>
  </w:style>
  <w:style w:type="character" w:styleId="819">
    <w:name w:val="Heading 7 Char"/>
    <w:next w:val="819"/>
    <w:link w:val="740"/>
    <w:uiPriority w:val="9"/>
    <w:rPr>
      <w:rFonts w:ascii="Arial" w:hAnsi="Arial" w:eastAsia="Arial" w:cs="Arial"/>
      <w:b/>
      <w:bCs/>
      <w:i/>
      <w:iCs/>
      <w:sz w:val="22"/>
      <w:szCs w:val="22"/>
    </w:rPr>
  </w:style>
  <w:style w:type="character" w:styleId="820">
    <w:name w:val="Heading 9 Char"/>
    <w:next w:val="820"/>
    <w:link w:val="740"/>
    <w:uiPriority w:val="9"/>
    <w:rPr>
      <w:rFonts w:ascii="Arial" w:hAnsi="Arial" w:eastAsia="Arial" w:cs="Arial"/>
      <w:i/>
      <w:iCs/>
      <w:sz w:val="21"/>
      <w:szCs w:val="21"/>
    </w:rPr>
  </w:style>
  <w:style w:type="character" w:styleId="821">
    <w:name w:val="Heading 4 Char"/>
    <w:next w:val="821"/>
    <w:link w:val="740"/>
    <w:uiPriority w:val="9"/>
    <w:rPr>
      <w:rFonts w:ascii="Arial" w:hAnsi="Arial" w:eastAsia="Arial" w:cs="Arial"/>
      <w:b/>
      <w:bCs/>
      <w:sz w:val="26"/>
      <w:szCs w:val="26"/>
    </w:rPr>
  </w:style>
  <w:style w:type="character" w:styleId="822">
    <w:name w:val="Title Char"/>
    <w:next w:val="822"/>
    <w:link w:val="740"/>
    <w:uiPriority w:val="10"/>
    <w:rPr>
      <w:sz w:val="48"/>
      <w:szCs w:val="48"/>
    </w:rPr>
  </w:style>
  <w:style w:type="character" w:styleId="823">
    <w:name w:val="Heading 2 Char"/>
    <w:next w:val="823"/>
    <w:link w:val="740"/>
    <w:uiPriority w:val="9"/>
    <w:rPr>
      <w:rFonts w:ascii="Arial" w:hAnsi="Arial" w:eastAsia="Arial" w:cs="Arial"/>
      <w:sz w:val="34"/>
    </w:rPr>
  </w:style>
  <w:style w:type="character" w:styleId="824">
    <w:name w:val="Heading 1 Char"/>
    <w:next w:val="824"/>
    <w:link w:val="740"/>
    <w:uiPriority w:val="9"/>
    <w:rPr>
      <w:rFonts w:ascii="Arial" w:hAnsi="Arial" w:eastAsia="Arial" w:cs="Arial"/>
      <w:sz w:val="40"/>
      <w:szCs w:val="40"/>
    </w:rPr>
  </w:style>
  <w:style w:type="character" w:styleId="825">
    <w:name w:val="Heading 3 Char"/>
    <w:next w:val="825"/>
    <w:link w:val="740"/>
    <w:uiPriority w:val="9"/>
    <w:rPr>
      <w:rFonts w:ascii="Arial" w:hAnsi="Arial" w:eastAsia="Arial" w:cs="Arial"/>
      <w:sz w:val="30"/>
      <w:szCs w:val="30"/>
    </w:rPr>
  </w:style>
  <w:style w:type="character" w:styleId="826">
    <w:name w:val="Heading 6 Char"/>
    <w:next w:val="826"/>
    <w:link w:val="740"/>
    <w:uiPriority w:val="9"/>
    <w:rPr>
      <w:rFonts w:ascii="Arial" w:hAnsi="Arial" w:eastAsia="Arial" w:cs="Arial"/>
      <w:b/>
      <w:bCs/>
      <w:sz w:val="22"/>
      <w:szCs w:val="22"/>
    </w:rPr>
  </w:style>
  <w:style w:type="character" w:styleId="827">
    <w:name w:val="Subtitle Char"/>
    <w:next w:val="827"/>
    <w:link w:val="740"/>
    <w:uiPriority w:val="11"/>
    <w:rPr>
      <w:sz w:val="24"/>
      <w:szCs w:val="24"/>
    </w:rPr>
  </w:style>
  <w:style w:type="character" w:styleId="828">
    <w:name w:val="Quote Char"/>
    <w:next w:val="828"/>
    <w:link w:val="740"/>
    <w:uiPriority w:val="29"/>
    <w:rPr>
      <w:i/>
    </w:rPr>
  </w:style>
  <w:style w:type="character" w:styleId="829">
    <w:name w:val="Footnote Text Char"/>
    <w:next w:val="829"/>
    <w:link w:val="740"/>
    <w:uiPriority w:val="99"/>
    <w:rPr>
      <w:sz w:val="18"/>
    </w:rPr>
  </w:style>
  <w:style w:type="character" w:styleId="830">
    <w:name w:val="Endnote Text Char"/>
    <w:next w:val="830"/>
    <w:link w:val="740"/>
    <w:uiPriority w:val="99"/>
    <w:rPr>
      <w:sz w:val="20"/>
    </w:rPr>
  </w:style>
  <w:style w:type="character" w:styleId="831">
    <w:name w:val="明显引用 字符"/>
    <w:next w:val="831"/>
    <w:link w:val="832"/>
    <w:uiPriority w:val="30"/>
    <w:qFormat/>
    <w:rPr>
      <w:rFonts w:ascii="Arial" w:hAnsi="Arial" w:eastAsia="宋体" w:cs="Times New Roman"/>
      <w:i/>
      <w:sz w:val="22"/>
      <w:shd w:val="clear" w:color="auto" w:fill="f2f2f2"/>
      <w:lang w:eastAsia="en-US"/>
    </w:rPr>
  </w:style>
  <w:style w:type="paragraph" w:styleId="832">
    <w:name w:val="明显引用"/>
    <w:basedOn w:val="740"/>
    <w:next w:val="740"/>
    <w:link w:val="831"/>
    <w:uiPriority w:val="30"/>
    <w:pPr>
      <w:ind w:left="720" w:right="720"/>
      <w:jc w:val="left"/>
      <w:spacing w:after="200" w:line="276" w:lineRule="auto"/>
      <w:shd w:val="clear" w:color="auto" w:fill="f2f2f2"/>
      <w:widowControl/>
      <w:pBdr>
        <w:top w:val="single" w:color="FFFFFF" w:sz="4" w:space="5"/>
        <w:left w:val="single" w:color="FFFFFF" w:sz="4" w:space="10"/>
        <w:bottom w:val="single" w:color="FFFFFF" w:sz="4" w:space="5"/>
        <w:right w:val="single" w:color="FFFFFF" w:sz="4" w:space="10"/>
      </w:pBdr>
    </w:pPr>
    <w:rPr>
      <w:rFonts w:ascii="Arial" w:hAnsi="Arial" w:eastAsia="宋体" w:cs="Times New Roman"/>
      <w:i/>
      <w:sz w:val="22"/>
      <w:lang w:eastAsia="en-US"/>
    </w:rPr>
  </w:style>
  <w:style w:type="paragraph" w:styleId="833">
    <w:name w:val="Table Paragraph"/>
    <w:basedOn w:val="740"/>
    <w:next w:val="833"/>
    <w:link w:val="740"/>
    <w:uiPriority w:val="1"/>
    <w:pPr>
      <w:jc w:val="left"/>
    </w:pPr>
    <w:rPr>
      <w:rFonts w:ascii="仿宋" w:hAnsi="仿宋" w:eastAsia="仿宋" w:cs="仿宋"/>
      <w:sz w:val="22"/>
      <w:lang w:val="zh-CN" w:bidi="zh-CN"/>
    </w:rPr>
  </w:style>
  <w:style w:type="paragraph" w:styleId="834">
    <w:name w:val="标题 111"/>
    <w:basedOn w:val="810"/>
    <w:next w:val="810"/>
    <w:link w:val="740"/>
    <w:pPr>
      <w:jc w:val="center"/>
      <w:keepLines/>
      <w:keepNext/>
      <w:spacing w:line="578" w:lineRule="auto"/>
      <w:outlineLvl w:val="0"/>
    </w:pPr>
    <w:rPr>
      <w:rFonts w:eastAsia="新宋体"/>
      <w:b/>
      <w:bCs/>
      <w:sz w:val="30"/>
      <w:szCs w:val="44"/>
    </w:rPr>
  </w:style>
  <w:style w:type="paragraph" w:styleId="835">
    <w:name w:val="章标题"/>
    <w:next w:val="740"/>
    <w:link w:val="740"/>
    <w:pPr>
      <w:ind w:firstLine="147"/>
      <w:jc w:val="both"/>
      <w:spacing w:line="360" w:lineRule="auto"/>
      <w:outlineLvl w:val="1"/>
    </w:pPr>
    <w:rPr>
      <w:rFonts w:ascii="黑体" w:hAnsi="Times New Roman" w:eastAsia="黑体"/>
      <w:sz w:val="21"/>
      <w:lang w:val="en-US" w:eastAsia="zh-CN" w:bidi="ar-SA"/>
    </w:rPr>
  </w:style>
  <w:style w:type="paragraph" w:styleId="836">
    <w:name w:val="正文12"/>
    <w:next w:val="837"/>
    <w:link w:val="740"/>
    <w:pPr>
      <w:ind w:firstLine="723"/>
      <w:jc w:val="both"/>
      <w:spacing w:line="360" w:lineRule="auto"/>
      <w:widowControl w:val="off"/>
    </w:pPr>
    <w:rPr>
      <w:rFonts w:ascii="Times New Roman" w:hAnsi="Times New Roman" w:eastAsia="宋体"/>
      <w:sz w:val="24"/>
      <w:szCs w:val="24"/>
      <w:lang w:val="en-US" w:eastAsia="zh-CN" w:bidi="ar-SA"/>
    </w:rPr>
  </w:style>
  <w:style w:type="paragraph" w:styleId="837">
    <w:name w:val="脚注文本1"/>
    <w:basedOn w:val="838"/>
    <w:next w:val="839"/>
    <w:link w:val="740"/>
    <w:qFormat/>
    <w:rPr>
      <w:rFonts w:ascii="Calibri" w:hAnsi="Calibri"/>
      <w:sz w:val="18"/>
    </w:rPr>
  </w:style>
  <w:style w:type="paragraph" w:styleId="838">
    <w:name w:val="正文111"/>
    <w:next w:val="812"/>
    <w:link w:val="740"/>
    <w:qFormat/>
    <w:pPr>
      <w:jc w:val="both"/>
      <w:widowControl w:val="off"/>
    </w:pPr>
    <w:rPr>
      <w:rFonts w:ascii="Times New Roman" w:hAnsi="Times New Roman" w:eastAsia="宋体" w:cs="Times New Roman"/>
      <w:sz w:val="21"/>
      <w:szCs w:val="24"/>
    </w:rPr>
  </w:style>
  <w:style w:type="paragraph" w:styleId="839">
    <w:name w:val="索引 51"/>
    <w:basedOn w:val="810"/>
    <w:next w:val="840"/>
    <w:link w:val="740"/>
    <w:qFormat/>
    <w:pPr>
      <w:ind w:left="798"/>
      <w:jc w:val="left"/>
    </w:pPr>
    <w:rPr>
      <w:rFonts w:ascii="Calibri" w:hAnsi="Calibri"/>
    </w:rPr>
  </w:style>
  <w:style w:type="paragraph" w:styleId="840">
    <w:name w:val="正文1"/>
    <w:basedOn w:val="841"/>
    <w:next w:val="843"/>
    <w:link w:val="740"/>
    <w:pPr>
      <w:contextualSpacing/>
      <w:ind w:firstLine="200"/>
      <w:spacing w:before="120" w:after="120" w:line="180" w:lineRule="auto"/>
    </w:pPr>
    <w:rPr>
      <w:rFonts w:ascii="Times New Roman" w:hAnsi="Times New Roman" w:eastAsia="Adobe 仿宋 Std R"/>
      <w:sz w:val="21"/>
      <w:szCs w:val="21"/>
      <w:lang w:val="en-US" w:eastAsia="zh-CN" w:bidi="ar-SA"/>
    </w:rPr>
  </w:style>
  <w:style w:type="paragraph" w:styleId="841">
    <w:name w:val="正文112"/>
    <w:next w:val="842"/>
    <w:link w:val="740"/>
    <w:qFormat/>
    <w:pPr>
      <w:jc w:val="both"/>
      <w:widowControl w:val="off"/>
    </w:pPr>
    <w:rPr>
      <w:rFonts w:ascii="Times New Roman" w:hAnsi="Times New Roman" w:eastAsia="宋体" w:cs="Times New Roman"/>
      <w:sz w:val="21"/>
      <w:szCs w:val="24"/>
    </w:rPr>
  </w:style>
  <w:style w:type="paragraph" w:styleId="842">
    <w:name w:val="页脚1"/>
    <w:basedOn w:val="740"/>
    <w:next w:val="842"/>
    <w:link w:val="740"/>
    <w:uiPriority w:val="99"/>
    <w:qFormat/>
    <w:pPr>
      <w:tabs>
        <w:tab w:val="center" w:pos="4153" w:leader="none"/>
        <w:tab w:val="right" w:pos="8306" w:leader="none"/>
      </w:tabs>
    </w:pPr>
    <w:rPr>
      <w:sz w:val="18"/>
      <w:szCs w:val="18"/>
    </w:rPr>
  </w:style>
  <w:style w:type="paragraph" w:styleId="843">
    <w:name w:val="索引 41"/>
    <w:basedOn w:val="844"/>
    <w:next w:val="840"/>
    <w:link w:val="740"/>
    <w:qFormat/>
    <w:pPr>
      <w:ind w:left="600" w:firstLine="200"/>
      <w:spacing w:line="274" w:lineRule="auto"/>
    </w:pPr>
    <w:rPr>
      <w:rFonts w:ascii="Calibri" w:hAnsi="Calibri" w:eastAsia="仿宋_GB2312"/>
      <w:sz w:val="24"/>
    </w:rPr>
  </w:style>
  <w:style w:type="paragraph" w:styleId="844">
    <w:name w:val="正文13"/>
    <w:next w:val="843"/>
    <w:link w:val="740"/>
    <w:qFormat/>
    <w:pPr>
      <w:jc w:val="both"/>
      <w:widowControl w:val="off"/>
    </w:pPr>
    <w:rPr>
      <w:rFonts w:ascii="Times New Roman" w:hAnsi="Times New Roman" w:eastAsia="宋体" w:cs="Times New Roman"/>
      <w:sz w:val="21"/>
      <w:szCs w:val="24"/>
    </w:rPr>
  </w:style>
  <w:style w:type="paragraph" w:styleId="845">
    <w:name w:val="正文文本1"/>
    <w:basedOn w:val="836"/>
    <w:next w:val="836"/>
    <w:link w:val="740"/>
    <w:pPr>
      <w:spacing w:after="120"/>
    </w:pPr>
  </w:style>
  <w:style w:type="paragraph" w:styleId="846">
    <w:name w:val="无间隔"/>
    <w:basedOn w:val="740"/>
    <w:next w:val="846"/>
    <w:link w:val="740"/>
    <w:uiPriority w:val="1"/>
    <w:pPr>
      <w:jc w:val="left"/>
      <w:widowControl/>
    </w:pPr>
    <w:rPr>
      <w:rFonts w:ascii="Arial" w:hAnsi="Arial" w:eastAsia="宋体" w:cs="Times New Roman"/>
      <w:sz w:val="22"/>
      <w:lang w:eastAsia="en-US"/>
    </w:rPr>
  </w:style>
  <w:style w:type="paragraph" w:styleId="847">
    <w:name w:val="TOC 标题111"/>
    <w:next w:val="847"/>
    <w:link w:val="740"/>
    <w:uiPriority w:val="39"/>
    <w:unhideWhenUsed/>
    <w:rPr>
      <w:rFonts w:ascii="Arial" w:hAnsi="Arial" w:eastAsia="宋体"/>
      <w:lang w:val="en-US" w:eastAsia="zh-CN" w:bidi="ar-SA"/>
    </w:rPr>
  </w:style>
  <w:style w:type="paragraph" w:styleId="848">
    <w:name w:val="TOC 标题1"/>
    <w:next w:val="848"/>
    <w:link w:val="740"/>
    <w:uiPriority w:val="39"/>
    <w:unhideWhenUsed/>
    <w:rPr>
      <w:rFonts w:ascii="Times New Roman" w:hAnsi="Times New Roman" w:eastAsia="宋体"/>
      <w:lang w:val="en-US" w:eastAsia="zh-CN" w:bidi="ar-SA"/>
    </w:rPr>
  </w:style>
  <w:style w:type="paragraph" w:styleId="849">
    <w:name w:val="正文文本11"/>
    <w:basedOn w:val="836"/>
    <w:next w:val="850"/>
    <w:link w:val="740"/>
    <w:pPr>
      <w:ind w:firstLine="200"/>
      <w:spacing w:after="120"/>
    </w:pPr>
    <w:rPr>
      <w:rFonts w:ascii="Arial" w:hAnsi="Arial"/>
      <w:sz w:val="20"/>
      <w:szCs w:val="20"/>
    </w:rPr>
  </w:style>
  <w:style w:type="paragraph" w:styleId="850">
    <w:name w:val="一级条标题"/>
    <w:basedOn w:val="835"/>
    <w:next w:val="851"/>
    <w:link w:val="740"/>
    <w:pPr>
      <w:ind w:left="420"/>
      <w:outlineLvl w:val="2"/>
    </w:pPr>
  </w:style>
  <w:style w:type="paragraph" w:styleId="851">
    <w:name w:val="段"/>
    <w:basedOn w:val="810"/>
    <w:next w:val="740"/>
    <w:link w:val="740"/>
    <w:pPr>
      <w:ind w:firstLine="200"/>
      <w:jc w:val="both"/>
    </w:pPr>
    <w:rPr>
      <w:rFonts w:ascii="宋体" w:hAnsi="Times New Roman" w:eastAsia="宋体"/>
      <w:sz w:val="21"/>
      <w:lang w:val="en-US" w:eastAsia="zh-CN" w:bidi="ar-SA"/>
    </w:rPr>
  </w:style>
  <w:style w:type="paragraph" w:styleId="852">
    <w:name w:val="目录 11"/>
    <w:basedOn w:val="810"/>
    <w:next w:val="840"/>
    <w:link w:val="740"/>
    <w:pPr>
      <w:jc w:val="left"/>
      <w:spacing w:before="120" w:after="120" w:line="360" w:lineRule="auto"/>
      <w:tabs>
        <w:tab w:val="right" w:pos="8296" w:leader="dot"/>
      </w:tabs>
    </w:pPr>
    <w:rPr>
      <w:rFonts w:ascii="Calibri" w:hAnsi="Calibri"/>
      <w:b/>
      <w:bCs/>
      <w:caps/>
      <w:sz w:val="20"/>
      <w:szCs w:val="20"/>
    </w:rPr>
  </w:style>
  <w:style w:type="paragraph" w:styleId="853">
    <w:name w:val="列出段落"/>
    <w:basedOn w:val="740"/>
    <w:next w:val="853"/>
    <w:link w:val="740"/>
    <w:uiPriority w:val="1"/>
    <w:pPr>
      <w:contextualSpacing/>
      <w:ind w:left="720"/>
      <w:jc w:val="left"/>
      <w:spacing w:after="200" w:line="276" w:lineRule="auto"/>
      <w:widowControl/>
    </w:pPr>
    <w:rPr>
      <w:rFonts w:ascii="Arial" w:hAnsi="Arial" w:eastAsia="宋体" w:cs="Times New Roman"/>
      <w:sz w:val="22"/>
      <w:lang w:eastAsia="en-US"/>
    </w:rPr>
  </w:style>
  <w:style w:type="paragraph" w:styleId="854">
    <w:name w:val="TOC 标题11"/>
    <w:next w:val="854"/>
    <w:link w:val="740"/>
    <w:uiPriority w:val="39"/>
    <w:unhideWhenUsed/>
    <w:pPr>
      <w:spacing w:after="200" w:line="276" w:lineRule="auto"/>
    </w:pPr>
    <w:rPr>
      <w:rFonts w:ascii="Arial" w:hAnsi="Arial" w:eastAsia="宋体"/>
      <w:sz w:val="22"/>
      <w:szCs w:val="22"/>
      <w:lang w:val="en-US" w:eastAsia="en-US" w:bidi="ar-SA"/>
    </w:rPr>
  </w:style>
  <w:style w:type="paragraph" w:styleId="855">
    <w:name w:val="修订1"/>
    <w:next w:val="855"/>
    <w:link w:val="740"/>
    <w:uiPriority w:val="99"/>
    <w:semiHidden/>
    <w:qFormat/>
    <w:rPr>
      <w:rFonts w:ascii="Arial" w:hAnsi="Arial" w:eastAsia="宋体"/>
      <w:sz w:val="22"/>
      <w:szCs w:val="22"/>
      <w:lang w:val="en-US" w:eastAsia="en-US" w:bidi="ar-SA"/>
    </w:rPr>
  </w:style>
  <w:style w:type="paragraph" w:styleId="856">
    <w:name w:val="Body text|1"/>
    <w:basedOn w:val="740"/>
    <w:next w:val="856"/>
    <w:link w:val="740"/>
    <w:pPr>
      <w:ind w:firstLine="400"/>
      <w:jc w:val="left"/>
      <w:spacing w:line="412" w:lineRule="auto"/>
    </w:pPr>
    <w:rPr>
      <w:rFonts w:ascii="宋体" w:hAnsi="宋体" w:eastAsia="宋体" w:cs="Times New Roman"/>
      <w:color w:val="000000"/>
      <w:sz w:val="30"/>
      <w:szCs w:val="30"/>
    </w:rPr>
  </w:style>
  <w:style w:type="paragraph" w:styleId="857">
    <w:name w:val="修订2"/>
    <w:next w:val="857"/>
    <w:link w:val="740"/>
    <w:uiPriority w:val="99"/>
    <w:semiHidden/>
    <w:qFormat/>
    <w:rPr>
      <w:rFonts w:ascii="Arial" w:hAnsi="Arial" w:eastAsia="宋体"/>
      <w:sz w:val="22"/>
      <w:szCs w:val="22"/>
      <w:lang w:val="en-US" w:eastAsia="en-US" w:bidi="ar-SA"/>
    </w:rPr>
  </w:style>
  <w:style w:type="paragraph" w:styleId="858">
    <w:name w:val="文本块1"/>
    <w:basedOn w:val="836"/>
    <w:next w:val="858"/>
    <w:link w:val="740"/>
    <w:pPr>
      <w:ind w:left="256" w:right="6" w:firstLine="624"/>
    </w:pPr>
    <w:rPr>
      <w:rFonts w:eastAsia="仿宋_GB2312"/>
      <w:sz w:val="28"/>
      <w:szCs w:val="20"/>
    </w:rPr>
  </w:style>
  <w:style w:type="paragraph" w:styleId="859">
    <w:name w:val="Table Text"/>
    <w:basedOn w:val="740"/>
    <w:next w:val="859"/>
    <w:link w:val="740"/>
    <w:semiHidden/>
    <w:qFormat/>
    <w:pPr>
      <w:jc w:val="left"/>
      <w:spacing w:after="200" w:line="276" w:lineRule="auto"/>
      <w:widowControl/>
    </w:pPr>
    <w:rPr>
      <w:rFonts w:ascii="宋体" w:hAnsi="宋体" w:eastAsia="宋体" w:cs="宋体"/>
      <w:sz w:val="24"/>
      <w:szCs w:val="24"/>
      <w:lang w:eastAsia="en-US"/>
    </w:rPr>
  </w:style>
  <w:style w:type="paragraph" w:styleId="860">
    <w:name w:val="NB正文"/>
    <w:next w:val="860"/>
    <w:link w:val="740"/>
    <w:pPr>
      <w:ind w:firstLine="200"/>
      <w:spacing w:line="560" w:lineRule="exact"/>
    </w:pPr>
    <w:rPr>
      <w:rFonts w:ascii="宋体" w:hAnsi="宋体" w:eastAsia="宋体" w:cs="宋体"/>
      <w:bCs/>
      <w:sz w:val="24"/>
      <w:szCs w:val="52"/>
      <w:lang w:val="en-US" w:eastAsia="zh-CN" w:bidi="ar-SA"/>
    </w:rPr>
  </w:style>
  <w:style w:type="table" w:styleId="861">
    <w:name w:val="Grid Table 6 Colorful - Accent 4"/>
    <w:basedOn w:val="751"/>
    <w:next w:val="861"/>
    <w:link w:val="740"/>
    <w:uiPriority w:val="99"/>
    <w:qFormat/>
    <w:rPr>
      <w:rFonts w:ascii="Times New Roman" w:hAnsi="Times New Roman" w:eastAsia="宋体" w:cs="Times New Roman"/>
      <w:sz w:val="20"/>
      <w:szCs w:val="20"/>
    </w:rPr>
    <w:tblPr/>
  </w:style>
  <w:style w:type="table" w:styleId="862">
    <w:name w:val="List Table 7 Colorful - Accent 5"/>
    <w:basedOn w:val="751"/>
    <w:next w:val="862"/>
    <w:link w:val="740"/>
    <w:uiPriority w:val="99"/>
    <w:qFormat/>
    <w:rPr>
      <w:rFonts w:ascii="Times New Roman" w:hAnsi="Times New Roman" w:eastAsia="宋体" w:cs="Times New Roman"/>
      <w:sz w:val="20"/>
      <w:szCs w:val="20"/>
    </w:rPr>
    <w:tblPr/>
  </w:style>
  <w:style w:type="table" w:styleId="863">
    <w:name w:val="List Table 7 Colorful - Accent 2"/>
    <w:basedOn w:val="751"/>
    <w:next w:val="863"/>
    <w:link w:val="740"/>
    <w:uiPriority w:val="99"/>
    <w:qFormat/>
    <w:rPr>
      <w:rFonts w:ascii="Times New Roman" w:hAnsi="Times New Roman" w:eastAsia="宋体" w:cs="Times New Roman"/>
      <w:sz w:val="20"/>
      <w:szCs w:val="20"/>
    </w:rPr>
    <w:tblPr/>
  </w:style>
  <w:style w:type="table" w:styleId="864">
    <w:name w:val="List Table 6 Colorful - Accent 6"/>
    <w:basedOn w:val="751"/>
    <w:next w:val="864"/>
    <w:link w:val="740"/>
    <w:uiPriority w:val="99"/>
    <w:qFormat/>
    <w:rPr>
      <w:rFonts w:ascii="Times New Roman" w:hAnsi="Times New Roman" w:eastAsia="宋体" w:cs="Times New Roman"/>
      <w:sz w:val="20"/>
      <w:szCs w:val="20"/>
    </w:rPr>
    <w:tblPr/>
  </w:style>
  <w:style w:type="table" w:styleId="865">
    <w:name w:val="Grid Table 7 Colorful - Accent 1"/>
    <w:basedOn w:val="751"/>
    <w:next w:val="865"/>
    <w:link w:val="740"/>
    <w:uiPriority w:val="99"/>
    <w:qFormat/>
    <w:rPr>
      <w:rFonts w:ascii="Times New Roman" w:hAnsi="Times New Roman" w:eastAsia="宋体" w:cs="Times New Roman"/>
      <w:sz w:val="20"/>
      <w:szCs w:val="20"/>
    </w:rPr>
    <w:tblPr/>
  </w:style>
  <w:style w:type="table" w:styleId="866">
    <w:name w:val="List Table 4 - Accent 5"/>
    <w:basedOn w:val="751"/>
    <w:next w:val="866"/>
    <w:link w:val="740"/>
    <w:uiPriority w:val="99"/>
    <w:qFormat/>
    <w:rPr>
      <w:rFonts w:ascii="Times New Roman" w:hAnsi="Times New Roman" w:eastAsia="宋体" w:cs="Times New Roman"/>
      <w:sz w:val="20"/>
      <w:szCs w:val="20"/>
    </w:rPr>
    <w:tblPr/>
  </w:style>
  <w:style w:type="table" w:styleId="867">
    <w:name w:val="Grid Table 5 Dark - Accent 3"/>
    <w:basedOn w:val="751"/>
    <w:next w:val="867"/>
    <w:link w:val="740"/>
    <w:uiPriority w:val="99"/>
    <w:qFormat/>
    <w:rPr>
      <w:rFonts w:ascii="Times New Roman" w:hAnsi="Times New Roman" w:eastAsia="宋体" w:cs="Times New Roman"/>
      <w:sz w:val="20"/>
      <w:szCs w:val="20"/>
    </w:rPr>
    <w:tblPr/>
  </w:style>
  <w:style w:type="table" w:styleId="868">
    <w:name w:val="Bordered &amp; Lined - Accent 6"/>
    <w:basedOn w:val="751"/>
    <w:next w:val="868"/>
    <w:link w:val="740"/>
    <w:uiPriority w:val="99"/>
    <w:qFormat/>
    <w:rPr>
      <w:rFonts w:ascii="Times New Roman" w:hAnsi="Times New Roman" w:eastAsia="宋体" w:cs="Times New Roman"/>
      <w:color w:val="404040"/>
      <w:sz w:val="20"/>
      <w:szCs w:val="20"/>
    </w:rPr>
    <w:tblPr/>
  </w:style>
  <w:style w:type="table" w:styleId="869">
    <w:name w:val="List Table 4 - Accent 2"/>
    <w:basedOn w:val="751"/>
    <w:next w:val="869"/>
    <w:link w:val="740"/>
    <w:uiPriority w:val="99"/>
    <w:qFormat/>
    <w:rPr>
      <w:rFonts w:ascii="Times New Roman" w:hAnsi="Times New Roman" w:eastAsia="宋体" w:cs="Times New Roman"/>
      <w:sz w:val="20"/>
      <w:szCs w:val="20"/>
    </w:rPr>
    <w:tblPr/>
  </w:style>
  <w:style w:type="table" w:styleId="870">
    <w:name w:val="Grid Table 7 Colorful - Accent 5"/>
    <w:basedOn w:val="751"/>
    <w:next w:val="870"/>
    <w:link w:val="740"/>
    <w:uiPriority w:val="99"/>
    <w:qFormat/>
    <w:rPr>
      <w:rFonts w:ascii="Times New Roman" w:hAnsi="Times New Roman" w:eastAsia="宋体" w:cs="Times New Roman"/>
      <w:sz w:val="20"/>
      <w:szCs w:val="20"/>
    </w:rPr>
    <w:tblPr/>
  </w:style>
  <w:style w:type="table" w:styleId="871">
    <w:name w:val="Lined - Accent 5"/>
    <w:basedOn w:val="751"/>
    <w:next w:val="871"/>
    <w:link w:val="740"/>
    <w:uiPriority w:val="99"/>
    <w:qFormat/>
    <w:rPr>
      <w:rFonts w:ascii="Times New Roman" w:hAnsi="Times New Roman" w:eastAsia="宋体" w:cs="Times New Roman"/>
      <w:color w:val="404040"/>
      <w:sz w:val="20"/>
      <w:szCs w:val="20"/>
    </w:rPr>
    <w:tblPr/>
  </w:style>
  <w:style w:type="table" w:styleId="872">
    <w:name w:val="List Table 1 Light - Accent 6"/>
    <w:basedOn w:val="751"/>
    <w:next w:val="872"/>
    <w:link w:val="740"/>
    <w:uiPriority w:val="99"/>
    <w:qFormat/>
    <w:rPr>
      <w:rFonts w:ascii="Times New Roman" w:hAnsi="Times New Roman" w:eastAsia="宋体" w:cs="Times New Roman"/>
      <w:sz w:val="20"/>
      <w:szCs w:val="20"/>
    </w:rPr>
    <w:tblPr/>
  </w:style>
  <w:style w:type="table" w:styleId="873">
    <w:name w:val="Grid Table 4 - Accent 2"/>
    <w:basedOn w:val="751"/>
    <w:next w:val="873"/>
    <w:link w:val="740"/>
    <w:uiPriority w:val="59"/>
    <w:qFormat/>
    <w:rPr>
      <w:rFonts w:ascii="Times New Roman" w:hAnsi="Times New Roman" w:eastAsia="宋体" w:cs="Times New Roman"/>
      <w:sz w:val="20"/>
      <w:szCs w:val="20"/>
    </w:rPr>
    <w:tblPr/>
  </w:style>
  <w:style w:type="table" w:styleId="874">
    <w:name w:val="List Table 6 Colorful - Accent 2"/>
    <w:basedOn w:val="751"/>
    <w:next w:val="874"/>
    <w:link w:val="740"/>
    <w:uiPriority w:val="99"/>
    <w:qFormat/>
    <w:rPr>
      <w:rFonts w:ascii="Times New Roman" w:hAnsi="Times New Roman" w:eastAsia="宋体" w:cs="Times New Roman"/>
      <w:sz w:val="20"/>
      <w:szCs w:val="20"/>
    </w:rPr>
    <w:tblPr/>
  </w:style>
  <w:style w:type="table" w:styleId="875">
    <w:name w:val="Bordered - Accent 3"/>
    <w:basedOn w:val="751"/>
    <w:next w:val="875"/>
    <w:link w:val="740"/>
    <w:uiPriority w:val="99"/>
    <w:qFormat/>
    <w:rPr>
      <w:rFonts w:ascii="Times New Roman" w:hAnsi="Times New Roman" w:eastAsia="宋体" w:cs="Times New Roman"/>
      <w:sz w:val="20"/>
      <w:szCs w:val="20"/>
    </w:rPr>
    <w:tblPr/>
  </w:style>
  <w:style w:type="table" w:styleId="876">
    <w:name w:val="List Table 4 - Accent 6"/>
    <w:basedOn w:val="751"/>
    <w:next w:val="876"/>
    <w:link w:val="740"/>
    <w:uiPriority w:val="99"/>
    <w:qFormat/>
    <w:rPr>
      <w:rFonts w:ascii="Times New Roman" w:hAnsi="Times New Roman" w:eastAsia="宋体" w:cs="Times New Roman"/>
      <w:sz w:val="20"/>
      <w:szCs w:val="20"/>
    </w:rPr>
    <w:tblPr/>
  </w:style>
  <w:style w:type="table" w:styleId="877">
    <w:name w:val="List Table 5 Dark - Accent 3"/>
    <w:basedOn w:val="751"/>
    <w:next w:val="877"/>
    <w:link w:val="740"/>
    <w:uiPriority w:val="99"/>
    <w:qFormat/>
    <w:rPr>
      <w:rFonts w:ascii="Times New Roman" w:hAnsi="Times New Roman" w:eastAsia="宋体" w:cs="Times New Roman"/>
      <w:sz w:val="20"/>
      <w:szCs w:val="20"/>
    </w:rPr>
    <w:tblPr/>
  </w:style>
  <w:style w:type="table" w:styleId="878">
    <w:name w:val="Lined - Accent 1"/>
    <w:basedOn w:val="751"/>
    <w:next w:val="878"/>
    <w:link w:val="740"/>
    <w:uiPriority w:val="99"/>
    <w:qFormat/>
    <w:rPr>
      <w:rFonts w:ascii="Times New Roman" w:hAnsi="Times New Roman" w:eastAsia="宋体" w:cs="Times New Roman"/>
      <w:color w:val="404040"/>
      <w:sz w:val="20"/>
      <w:szCs w:val="20"/>
    </w:rPr>
    <w:tblPr/>
  </w:style>
  <w:style w:type="table" w:styleId="879">
    <w:name w:val="Grid Table 3 - Accent 1"/>
    <w:basedOn w:val="751"/>
    <w:next w:val="879"/>
    <w:link w:val="740"/>
    <w:uiPriority w:val="99"/>
    <w:qFormat/>
    <w:rPr>
      <w:rFonts w:ascii="Times New Roman" w:hAnsi="Times New Roman" w:eastAsia="宋体" w:cs="Times New Roman"/>
      <w:sz w:val="20"/>
      <w:szCs w:val="20"/>
    </w:rPr>
    <w:tblPr/>
  </w:style>
  <w:style w:type="table" w:styleId="880">
    <w:name w:val="Grid Table 3 - Accent 3"/>
    <w:basedOn w:val="751"/>
    <w:next w:val="880"/>
    <w:link w:val="740"/>
    <w:uiPriority w:val="99"/>
    <w:qFormat/>
    <w:rPr>
      <w:rFonts w:ascii="Times New Roman" w:hAnsi="Times New Roman" w:eastAsia="宋体" w:cs="Times New Roman"/>
      <w:sz w:val="20"/>
      <w:szCs w:val="20"/>
    </w:rPr>
    <w:tblPr/>
  </w:style>
  <w:style w:type="table" w:styleId="881">
    <w:name w:val="List Table 3 - Accent 3"/>
    <w:basedOn w:val="751"/>
    <w:next w:val="881"/>
    <w:link w:val="740"/>
    <w:uiPriority w:val="99"/>
    <w:qFormat/>
    <w:rPr>
      <w:rFonts w:ascii="Times New Roman" w:hAnsi="Times New Roman" w:eastAsia="宋体" w:cs="Times New Roman"/>
      <w:sz w:val="20"/>
      <w:szCs w:val="20"/>
    </w:rPr>
    <w:tblPr/>
  </w:style>
  <w:style w:type="table" w:styleId="882">
    <w:name w:val="Grid Table 4 - Accent 3"/>
    <w:basedOn w:val="751"/>
    <w:next w:val="882"/>
    <w:link w:val="740"/>
    <w:uiPriority w:val="59"/>
    <w:qFormat/>
    <w:rPr>
      <w:rFonts w:ascii="Times New Roman" w:hAnsi="Times New Roman" w:eastAsia="宋体" w:cs="Times New Roman"/>
      <w:sz w:val="20"/>
      <w:szCs w:val="20"/>
    </w:rPr>
    <w:tblPr/>
  </w:style>
  <w:style w:type="table" w:styleId="883">
    <w:name w:val="清单表 1 浅色1"/>
    <w:basedOn w:val="751"/>
    <w:next w:val="883"/>
    <w:link w:val="740"/>
    <w:uiPriority w:val="99"/>
    <w:qFormat/>
    <w:rPr>
      <w:rFonts w:ascii="Times New Roman" w:hAnsi="Times New Roman" w:eastAsia="宋体" w:cs="Times New Roman"/>
      <w:sz w:val="20"/>
      <w:szCs w:val="20"/>
    </w:rPr>
    <w:tblPr/>
  </w:style>
  <w:style w:type="table" w:styleId="884">
    <w:name w:val="List Table 6 Colorful - Accent 5"/>
    <w:basedOn w:val="751"/>
    <w:next w:val="884"/>
    <w:link w:val="740"/>
    <w:uiPriority w:val="99"/>
    <w:qFormat/>
    <w:rPr>
      <w:rFonts w:ascii="Times New Roman" w:hAnsi="Times New Roman" w:eastAsia="宋体" w:cs="Times New Roman"/>
      <w:sz w:val="20"/>
      <w:szCs w:val="20"/>
    </w:rPr>
    <w:tblPr/>
  </w:style>
  <w:style w:type="table" w:styleId="885">
    <w:name w:val="Lined - Accent 2"/>
    <w:basedOn w:val="751"/>
    <w:next w:val="885"/>
    <w:link w:val="740"/>
    <w:uiPriority w:val="99"/>
    <w:qFormat/>
    <w:rPr>
      <w:rFonts w:ascii="Times New Roman" w:hAnsi="Times New Roman" w:eastAsia="宋体" w:cs="Times New Roman"/>
      <w:color w:val="404040"/>
      <w:sz w:val="20"/>
      <w:szCs w:val="20"/>
    </w:rPr>
    <w:tblPr/>
  </w:style>
  <w:style w:type="table" w:styleId="886">
    <w:name w:val="List Table 3 - Accent 4"/>
    <w:basedOn w:val="751"/>
    <w:next w:val="886"/>
    <w:link w:val="740"/>
    <w:uiPriority w:val="99"/>
    <w:qFormat/>
    <w:rPr>
      <w:rFonts w:ascii="Times New Roman" w:hAnsi="Times New Roman" w:eastAsia="宋体" w:cs="Times New Roman"/>
      <w:sz w:val="20"/>
      <w:szCs w:val="20"/>
    </w:rPr>
    <w:tblPr/>
  </w:style>
  <w:style w:type="table" w:styleId="887">
    <w:name w:val="Grid Table 1 Light - Accent 2"/>
    <w:basedOn w:val="751"/>
    <w:next w:val="887"/>
    <w:link w:val="740"/>
    <w:uiPriority w:val="99"/>
    <w:qFormat/>
    <w:rPr>
      <w:rFonts w:ascii="Times New Roman" w:hAnsi="Times New Roman" w:eastAsia="宋体" w:cs="Times New Roman"/>
      <w:sz w:val="20"/>
      <w:szCs w:val="20"/>
    </w:rPr>
    <w:tblPr/>
  </w:style>
  <w:style w:type="table" w:styleId="888">
    <w:name w:val="Grid Table 5 Dark - Accent 5"/>
    <w:basedOn w:val="751"/>
    <w:next w:val="888"/>
    <w:link w:val="740"/>
    <w:uiPriority w:val="99"/>
    <w:qFormat/>
    <w:rPr>
      <w:rFonts w:ascii="Times New Roman" w:hAnsi="Times New Roman" w:eastAsia="宋体" w:cs="Times New Roman"/>
      <w:sz w:val="20"/>
      <w:szCs w:val="20"/>
    </w:rPr>
    <w:tblPr/>
  </w:style>
  <w:style w:type="table" w:styleId="889">
    <w:name w:val="Bordered &amp; Lined - Accent 1"/>
    <w:basedOn w:val="751"/>
    <w:next w:val="889"/>
    <w:link w:val="740"/>
    <w:uiPriority w:val="99"/>
    <w:qFormat/>
    <w:rPr>
      <w:rFonts w:ascii="Times New Roman" w:hAnsi="Times New Roman" w:eastAsia="宋体" w:cs="Times New Roman"/>
      <w:color w:val="404040"/>
      <w:sz w:val="20"/>
      <w:szCs w:val="20"/>
    </w:rPr>
    <w:tblPr/>
  </w:style>
  <w:style w:type="table" w:styleId="890">
    <w:name w:val="List Table 4 - Accent 1"/>
    <w:basedOn w:val="751"/>
    <w:next w:val="890"/>
    <w:link w:val="740"/>
    <w:uiPriority w:val="99"/>
    <w:qFormat/>
    <w:rPr>
      <w:rFonts w:ascii="Times New Roman" w:hAnsi="Times New Roman" w:eastAsia="宋体" w:cs="Times New Roman"/>
      <w:sz w:val="20"/>
      <w:szCs w:val="20"/>
    </w:rPr>
    <w:tblPr/>
  </w:style>
  <w:style w:type="table" w:styleId="891">
    <w:name w:val="网格表 6 彩色1"/>
    <w:basedOn w:val="751"/>
    <w:next w:val="891"/>
    <w:link w:val="740"/>
    <w:uiPriority w:val="99"/>
    <w:qFormat/>
    <w:rPr>
      <w:rFonts w:ascii="Times New Roman" w:hAnsi="Times New Roman" w:eastAsia="宋体" w:cs="Times New Roman"/>
      <w:sz w:val="20"/>
      <w:szCs w:val="20"/>
    </w:rPr>
    <w:tblPr/>
  </w:style>
  <w:style w:type="table" w:styleId="892">
    <w:name w:val="List Table 7 Colorful - Accent 1"/>
    <w:basedOn w:val="751"/>
    <w:next w:val="892"/>
    <w:link w:val="740"/>
    <w:uiPriority w:val="99"/>
    <w:qFormat/>
    <w:rPr>
      <w:rFonts w:ascii="Times New Roman" w:hAnsi="Times New Roman" w:eastAsia="宋体" w:cs="Times New Roman"/>
      <w:sz w:val="20"/>
      <w:szCs w:val="20"/>
    </w:rPr>
    <w:tblPr/>
  </w:style>
  <w:style w:type="table" w:styleId="893">
    <w:name w:val="Grid Table 6 Colorful - Accent 6"/>
    <w:basedOn w:val="751"/>
    <w:next w:val="893"/>
    <w:link w:val="740"/>
    <w:uiPriority w:val="99"/>
    <w:qFormat/>
    <w:rPr>
      <w:rFonts w:ascii="Times New Roman" w:hAnsi="Times New Roman" w:eastAsia="宋体" w:cs="Times New Roman"/>
      <w:sz w:val="20"/>
      <w:szCs w:val="20"/>
    </w:rPr>
    <w:tblPr/>
  </w:style>
  <w:style w:type="table" w:styleId="894">
    <w:name w:val="Bordered &amp; Lined - Accent"/>
    <w:basedOn w:val="751"/>
    <w:next w:val="894"/>
    <w:link w:val="740"/>
    <w:uiPriority w:val="99"/>
    <w:qFormat/>
    <w:rPr>
      <w:rFonts w:ascii="Times New Roman" w:hAnsi="Times New Roman" w:eastAsia="宋体" w:cs="Times New Roman"/>
      <w:color w:val="404040"/>
      <w:sz w:val="20"/>
      <w:szCs w:val="20"/>
    </w:rPr>
    <w:tblPr/>
  </w:style>
  <w:style w:type="table" w:styleId="895">
    <w:name w:val="清单表 41"/>
    <w:basedOn w:val="751"/>
    <w:next w:val="895"/>
    <w:link w:val="740"/>
    <w:uiPriority w:val="99"/>
    <w:qFormat/>
    <w:rPr>
      <w:rFonts w:ascii="Times New Roman" w:hAnsi="Times New Roman" w:eastAsia="宋体" w:cs="Times New Roman"/>
      <w:sz w:val="20"/>
      <w:szCs w:val="20"/>
    </w:rPr>
    <w:tblPr/>
  </w:style>
  <w:style w:type="table" w:styleId="896">
    <w:name w:val="List Table 5 Dark - Accent 5"/>
    <w:basedOn w:val="751"/>
    <w:next w:val="896"/>
    <w:link w:val="740"/>
    <w:uiPriority w:val="99"/>
    <w:qFormat/>
    <w:rPr>
      <w:rFonts w:ascii="Times New Roman" w:hAnsi="Times New Roman" w:eastAsia="宋体" w:cs="Times New Roman"/>
      <w:sz w:val="20"/>
      <w:szCs w:val="20"/>
    </w:rPr>
    <w:tblPr/>
  </w:style>
  <w:style w:type="table" w:styleId="897">
    <w:name w:val="Grid Table 6 Colorful - Accent 1"/>
    <w:basedOn w:val="751"/>
    <w:next w:val="897"/>
    <w:link w:val="740"/>
    <w:uiPriority w:val="99"/>
    <w:qFormat/>
    <w:rPr>
      <w:rFonts w:ascii="Times New Roman" w:hAnsi="Times New Roman" w:eastAsia="宋体" w:cs="Times New Roman"/>
      <w:sz w:val="20"/>
      <w:szCs w:val="20"/>
    </w:rPr>
    <w:tblPr/>
  </w:style>
  <w:style w:type="table" w:styleId="898">
    <w:name w:val="网格表 6 彩色11"/>
    <w:basedOn w:val="751"/>
    <w:next w:val="898"/>
    <w:link w:val="740"/>
    <w:uiPriority w:val="99"/>
    <w:qFormat/>
    <w:rPr>
      <w:rFonts w:ascii="Times New Roman" w:hAnsi="Times New Roman" w:eastAsia="宋体" w:cs="Times New Roman"/>
      <w:sz w:val="20"/>
      <w:szCs w:val="20"/>
    </w:rPr>
    <w:tblPr/>
  </w:style>
  <w:style w:type="table" w:styleId="899">
    <w:name w:val="Grid Table 1 Light - Accent 6"/>
    <w:basedOn w:val="751"/>
    <w:next w:val="899"/>
    <w:link w:val="740"/>
    <w:uiPriority w:val="99"/>
    <w:qFormat/>
    <w:rPr>
      <w:rFonts w:ascii="Times New Roman" w:hAnsi="Times New Roman" w:eastAsia="宋体" w:cs="Times New Roman"/>
      <w:sz w:val="20"/>
      <w:szCs w:val="20"/>
    </w:rPr>
    <w:tblPr/>
  </w:style>
  <w:style w:type="table" w:styleId="900">
    <w:name w:val="Grid Table 3 - Accent 6"/>
    <w:basedOn w:val="751"/>
    <w:next w:val="900"/>
    <w:link w:val="740"/>
    <w:uiPriority w:val="99"/>
    <w:qFormat/>
    <w:rPr>
      <w:rFonts w:ascii="Times New Roman" w:hAnsi="Times New Roman" w:eastAsia="宋体" w:cs="Times New Roman"/>
      <w:sz w:val="20"/>
      <w:szCs w:val="20"/>
    </w:rPr>
    <w:tblPr/>
  </w:style>
  <w:style w:type="table" w:styleId="901">
    <w:name w:val="List Table 2 - Accent 3"/>
    <w:basedOn w:val="751"/>
    <w:next w:val="901"/>
    <w:link w:val="740"/>
    <w:uiPriority w:val="99"/>
    <w:qFormat/>
    <w:rPr>
      <w:rFonts w:ascii="Times New Roman" w:hAnsi="Times New Roman" w:eastAsia="宋体" w:cs="Times New Roman"/>
      <w:sz w:val="20"/>
      <w:szCs w:val="20"/>
    </w:rPr>
    <w:tblPr/>
  </w:style>
  <w:style w:type="table" w:styleId="902">
    <w:name w:val="Grid Table 5 Dark- Accent 4"/>
    <w:basedOn w:val="751"/>
    <w:next w:val="902"/>
    <w:link w:val="740"/>
    <w:uiPriority w:val="99"/>
    <w:qFormat/>
    <w:rPr>
      <w:rFonts w:ascii="Times New Roman" w:hAnsi="Times New Roman" w:eastAsia="宋体" w:cs="Times New Roman"/>
      <w:sz w:val="20"/>
      <w:szCs w:val="20"/>
    </w:rPr>
    <w:tblPr/>
  </w:style>
  <w:style w:type="table" w:styleId="903">
    <w:name w:val="清单表 7 彩色11"/>
    <w:basedOn w:val="751"/>
    <w:next w:val="903"/>
    <w:link w:val="740"/>
    <w:uiPriority w:val="99"/>
    <w:qFormat/>
    <w:rPr>
      <w:rFonts w:ascii="Times New Roman" w:hAnsi="Times New Roman" w:eastAsia="宋体" w:cs="Times New Roman"/>
      <w:sz w:val="20"/>
      <w:szCs w:val="20"/>
    </w:rPr>
    <w:tblPr/>
  </w:style>
  <w:style w:type="table" w:styleId="904">
    <w:name w:val="Lined - Accent 4"/>
    <w:basedOn w:val="751"/>
    <w:next w:val="904"/>
    <w:link w:val="740"/>
    <w:uiPriority w:val="99"/>
    <w:qFormat/>
    <w:rPr>
      <w:rFonts w:ascii="Times New Roman" w:hAnsi="Times New Roman" w:eastAsia="宋体" w:cs="Times New Roman"/>
      <w:color w:val="404040"/>
      <w:sz w:val="20"/>
      <w:szCs w:val="20"/>
    </w:rPr>
    <w:tblPr/>
  </w:style>
  <w:style w:type="table" w:styleId="905">
    <w:name w:val="List Table 6 Colorful - Accent 4"/>
    <w:basedOn w:val="751"/>
    <w:next w:val="905"/>
    <w:link w:val="740"/>
    <w:uiPriority w:val="99"/>
    <w:qFormat/>
    <w:rPr>
      <w:rFonts w:ascii="Times New Roman" w:hAnsi="Times New Roman" w:eastAsia="宋体" w:cs="Times New Roman"/>
      <w:sz w:val="20"/>
      <w:szCs w:val="20"/>
    </w:rPr>
    <w:tblPr/>
  </w:style>
  <w:style w:type="table" w:styleId="906">
    <w:name w:val="List Table 2 - Accent 4"/>
    <w:basedOn w:val="751"/>
    <w:next w:val="906"/>
    <w:link w:val="740"/>
    <w:uiPriority w:val="99"/>
    <w:qFormat/>
    <w:rPr>
      <w:rFonts w:ascii="Times New Roman" w:hAnsi="Times New Roman" w:eastAsia="宋体" w:cs="Times New Roman"/>
      <w:sz w:val="20"/>
      <w:szCs w:val="20"/>
    </w:rPr>
    <w:tblPr/>
  </w:style>
  <w:style w:type="table" w:styleId="907">
    <w:name w:val="网格表 311"/>
    <w:basedOn w:val="751"/>
    <w:next w:val="907"/>
    <w:link w:val="740"/>
    <w:uiPriority w:val="99"/>
    <w:qFormat/>
    <w:rPr>
      <w:rFonts w:ascii="Times New Roman" w:hAnsi="Times New Roman" w:eastAsia="宋体" w:cs="Times New Roman"/>
      <w:sz w:val="20"/>
      <w:szCs w:val="20"/>
    </w:rPr>
    <w:tblPr/>
  </w:style>
  <w:style w:type="table" w:styleId="908">
    <w:name w:val="List Table 2 - Accent 5"/>
    <w:basedOn w:val="751"/>
    <w:next w:val="908"/>
    <w:link w:val="740"/>
    <w:uiPriority w:val="99"/>
    <w:qFormat/>
    <w:rPr>
      <w:rFonts w:ascii="Times New Roman" w:hAnsi="Times New Roman" w:eastAsia="宋体" w:cs="Times New Roman"/>
      <w:sz w:val="20"/>
      <w:szCs w:val="20"/>
    </w:rPr>
    <w:tblPr/>
  </w:style>
  <w:style w:type="table" w:styleId="909">
    <w:name w:val="Grid Table 6 Colorful - Accent 2"/>
    <w:basedOn w:val="751"/>
    <w:next w:val="909"/>
    <w:link w:val="740"/>
    <w:uiPriority w:val="99"/>
    <w:qFormat/>
    <w:rPr>
      <w:rFonts w:ascii="Times New Roman" w:hAnsi="Times New Roman" w:eastAsia="宋体" w:cs="Times New Roman"/>
      <w:sz w:val="20"/>
      <w:szCs w:val="20"/>
    </w:rPr>
    <w:tblPr/>
  </w:style>
  <w:style w:type="table" w:styleId="910">
    <w:name w:val="Grid Table 4 - Accent 4"/>
    <w:basedOn w:val="751"/>
    <w:next w:val="910"/>
    <w:link w:val="740"/>
    <w:uiPriority w:val="59"/>
    <w:qFormat/>
    <w:rPr>
      <w:rFonts w:ascii="Times New Roman" w:hAnsi="Times New Roman" w:eastAsia="宋体" w:cs="Times New Roman"/>
      <w:sz w:val="20"/>
      <w:szCs w:val="20"/>
    </w:rPr>
    <w:tblPr/>
  </w:style>
  <w:style w:type="table" w:styleId="911">
    <w:name w:val="网格表 7 彩色11"/>
    <w:basedOn w:val="751"/>
    <w:next w:val="911"/>
    <w:link w:val="740"/>
    <w:uiPriority w:val="99"/>
    <w:qFormat/>
    <w:rPr>
      <w:rFonts w:ascii="Times New Roman" w:hAnsi="Times New Roman" w:eastAsia="宋体" w:cs="Times New Roman"/>
      <w:sz w:val="20"/>
      <w:szCs w:val="20"/>
    </w:rPr>
    <w:tblPr/>
  </w:style>
  <w:style w:type="table" w:styleId="912">
    <w:name w:val="Grid Table 6 Colorful - Accent 5"/>
    <w:basedOn w:val="751"/>
    <w:next w:val="912"/>
    <w:link w:val="740"/>
    <w:uiPriority w:val="99"/>
    <w:qFormat/>
    <w:rPr>
      <w:rFonts w:ascii="Times New Roman" w:hAnsi="Times New Roman" w:eastAsia="宋体" w:cs="Times New Roman"/>
      <w:sz w:val="20"/>
      <w:szCs w:val="20"/>
    </w:rPr>
    <w:tblPr/>
  </w:style>
  <w:style w:type="table" w:styleId="913">
    <w:name w:val="List Table 4 - Accent 3"/>
    <w:basedOn w:val="751"/>
    <w:next w:val="913"/>
    <w:link w:val="740"/>
    <w:uiPriority w:val="99"/>
    <w:qFormat/>
    <w:rPr>
      <w:rFonts w:ascii="Times New Roman" w:hAnsi="Times New Roman" w:eastAsia="宋体" w:cs="Times New Roman"/>
      <w:sz w:val="20"/>
      <w:szCs w:val="20"/>
    </w:rPr>
    <w:tblPr/>
  </w:style>
  <w:style w:type="table" w:styleId="914">
    <w:name w:val="Grid Table 5 Dark- Accent 1"/>
    <w:basedOn w:val="751"/>
    <w:next w:val="914"/>
    <w:link w:val="740"/>
    <w:uiPriority w:val="99"/>
    <w:qFormat/>
    <w:rPr>
      <w:rFonts w:ascii="Times New Roman" w:hAnsi="Times New Roman" w:eastAsia="宋体" w:cs="Times New Roman"/>
      <w:sz w:val="20"/>
      <w:szCs w:val="20"/>
    </w:rPr>
    <w:tblPr/>
  </w:style>
  <w:style w:type="table" w:styleId="915">
    <w:name w:val="清单表 6 彩色1"/>
    <w:basedOn w:val="751"/>
    <w:next w:val="915"/>
    <w:link w:val="740"/>
    <w:uiPriority w:val="99"/>
    <w:qFormat/>
    <w:rPr>
      <w:rFonts w:ascii="Times New Roman" w:hAnsi="Times New Roman" w:eastAsia="宋体" w:cs="Times New Roman"/>
      <w:sz w:val="20"/>
      <w:szCs w:val="20"/>
    </w:rPr>
    <w:tblPr/>
  </w:style>
  <w:style w:type="table" w:styleId="916">
    <w:name w:val="List Table 7 Colorful - Accent 4"/>
    <w:basedOn w:val="751"/>
    <w:next w:val="916"/>
    <w:link w:val="740"/>
    <w:uiPriority w:val="99"/>
    <w:qFormat/>
    <w:rPr>
      <w:rFonts w:ascii="Times New Roman" w:hAnsi="Times New Roman" w:eastAsia="宋体" w:cs="Times New Roman"/>
      <w:sz w:val="20"/>
      <w:szCs w:val="20"/>
    </w:rPr>
    <w:tblPr/>
  </w:style>
  <w:style w:type="table" w:styleId="917">
    <w:name w:val="List Table 1 Light - Accent 4"/>
    <w:basedOn w:val="751"/>
    <w:next w:val="917"/>
    <w:link w:val="740"/>
    <w:uiPriority w:val="99"/>
    <w:qFormat/>
    <w:rPr>
      <w:rFonts w:ascii="Times New Roman" w:hAnsi="Times New Roman" w:eastAsia="宋体" w:cs="Times New Roman"/>
      <w:sz w:val="20"/>
      <w:szCs w:val="20"/>
    </w:rPr>
    <w:tblPr/>
  </w:style>
  <w:style w:type="table" w:styleId="918">
    <w:name w:val="Bordered - Accent 6"/>
    <w:basedOn w:val="751"/>
    <w:next w:val="918"/>
    <w:link w:val="740"/>
    <w:uiPriority w:val="99"/>
    <w:qFormat/>
    <w:rPr>
      <w:rFonts w:ascii="Times New Roman" w:hAnsi="Times New Roman" w:eastAsia="宋体" w:cs="Times New Roman"/>
      <w:sz w:val="20"/>
      <w:szCs w:val="20"/>
    </w:rPr>
    <w:tblPr/>
  </w:style>
  <w:style w:type="table" w:styleId="919">
    <w:name w:val="Lined - Accent 3"/>
    <w:basedOn w:val="751"/>
    <w:next w:val="919"/>
    <w:link w:val="740"/>
    <w:uiPriority w:val="99"/>
    <w:qFormat/>
    <w:rPr>
      <w:rFonts w:ascii="Times New Roman" w:hAnsi="Times New Roman" w:eastAsia="宋体" w:cs="Times New Roman"/>
      <w:color w:val="404040"/>
      <w:sz w:val="20"/>
      <w:szCs w:val="20"/>
    </w:rPr>
    <w:tblPr/>
  </w:style>
  <w:style w:type="table" w:styleId="920">
    <w:name w:val="清单表 31"/>
    <w:basedOn w:val="751"/>
    <w:next w:val="920"/>
    <w:link w:val="740"/>
    <w:uiPriority w:val="99"/>
    <w:qFormat/>
    <w:rPr>
      <w:rFonts w:ascii="Times New Roman" w:hAnsi="Times New Roman" w:eastAsia="宋体" w:cs="Times New Roman"/>
      <w:sz w:val="20"/>
      <w:szCs w:val="20"/>
    </w:rPr>
    <w:tblPr/>
  </w:style>
  <w:style w:type="table" w:styleId="921">
    <w:name w:val="List Table 3 - Accent 5"/>
    <w:basedOn w:val="751"/>
    <w:next w:val="921"/>
    <w:link w:val="740"/>
    <w:uiPriority w:val="99"/>
    <w:qFormat/>
    <w:rPr>
      <w:rFonts w:ascii="Times New Roman" w:hAnsi="Times New Roman" w:eastAsia="宋体" w:cs="Times New Roman"/>
      <w:sz w:val="20"/>
      <w:szCs w:val="20"/>
    </w:rPr>
    <w:tblPr/>
  </w:style>
  <w:style w:type="table" w:styleId="922">
    <w:name w:val="List Table 6 Colorful - Accent 3"/>
    <w:basedOn w:val="751"/>
    <w:next w:val="922"/>
    <w:link w:val="740"/>
    <w:uiPriority w:val="99"/>
    <w:qFormat/>
    <w:rPr>
      <w:rFonts w:ascii="Times New Roman" w:hAnsi="Times New Roman" w:eastAsia="宋体" w:cs="Times New Roman"/>
      <w:sz w:val="20"/>
      <w:szCs w:val="20"/>
    </w:rPr>
    <w:tblPr/>
  </w:style>
  <w:style w:type="table" w:styleId="923">
    <w:name w:val="Grid Table 3 - Accent 2"/>
    <w:basedOn w:val="751"/>
    <w:next w:val="923"/>
    <w:link w:val="740"/>
    <w:uiPriority w:val="99"/>
    <w:qFormat/>
    <w:rPr>
      <w:rFonts w:ascii="Times New Roman" w:hAnsi="Times New Roman" w:eastAsia="宋体" w:cs="Times New Roman"/>
      <w:sz w:val="20"/>
      <w:szCs w:val="20"/>
    </w:rPr>
    <w:tblPr/>
  </w:style>
  <w:style w:type="table" w:styleId="924">
    <w:name w:val="清单表 5 深色1"/>
    <w:basedOn w:val="751"/>
    <w:next w:val="924"/>
    <w:link w:val="740"/>
    <w:uiPriority w:val="99"/>
    <w:qFormat/>
    <w:rPr>
      <w:rFonts w:ascii="Times New Roman" w:hAnsi="Times New Roman" w:eastAsia="宋体" w:cs="Times New Roman"/>
      <w:sz w:val="20"/>
      <w:szCs w:val="20"/>
    </w:rPr>
    <w:tblPr/>
  </w:style>
  <w:style w:type="table" w:styleId="925">
    <w:name w:val="Grid Table 7 Colorful - Accent 3"/>
    <w:basedOn w:val="751"/>
    <w:next w:val="925"/>
    <w:link w:val="740"/>
    <w:uiPriority w:val="99"/>
    <w:qFormat/>
    <w:rPr>
      <w:rFonts w:ascii="Times New Roman" w:hAnsi="Times New Roman" w:eastAsia="宋体" w:cs="Times New Roman"/>
      <w:sz w:val="20"/>
      <w:szCs w:val="20"/>
    </w:rPr>
    <w:tblPr/>
  </w:style>
  <w:style w:type="table" w:styleId="926">
    <w:name w:val="List Table 5 Dark - Accent 4"/>
    <w:basedOn w:val="751"/>
    <w:next w:val="926"/>
    <w:link w:val="740"/>
    <w:uiPriority w:val="99"/>
    <w:qFormat/>
    <w:rPr>
      <w:rFonts w:ascii="Times New Roman" w:hAnsi="Times New Roman" w:eastAsia="宋体" w:cs="Times New Roman"/>
      <w:sz w:val="20"/>
      <w:szCs w:val="20"/>
    </w:rPr>
    <w:tblPr/>
  </w:style>
  <w:style w:type="table" w:styleId="927">
    <w:name w:val="Grid Table 4 - Accent 6"/>
    <w:basedOn w:val="751"/>
    <w:next w:val="927"/>
    <w:link w:val="740"/>
    <w:uiPriority w:val="59"/>
    <w:qFormat/>
    <w:rPr>
      <w:rFonts w:ascii="Times New Roman" w:hAnsi="Times New Roman" w:eastAsia="宋体" w:cs="Times New Roman"/>
      <w:sz w:val="20"/>
      <w:szCs w:val="20"/>
    </w:rPr>
    <w:tblPr/>
  </w:style>
  <w:style w:type="table" w:styleId="928">
    <w:name w:val="Grid Table 1 Light - Accent 3"/>
    <w:basedOn w:val="751"/>
    <w:next w:val="928"/>
    <w:link w:val="740"/>
    <w:uiPriority w:val="99"/>
    <w:qFormat/>
    <w:rPr>
      <w:rFonts w:ascii="Times New Roman" w:hAnsi="Times New Roman" w:eastAsia="宋体" w:cs="Times New Roman"/>
      <w:sz w:val="20"/>
      <w:szCs w:val="20"/>
    </w:rPr>
    <w:tblPr/>
  </w:style>
  <w:style w:type="table" w:styleId="929">
    <w:name w:val="Lined - Accent 6"/>
    <w:basedOn w:val="751"/>
    <w:next w:val="929"/>
    <w:link w:val="740"/>
    <w:uiPriority w:val="99"/>
    <w:qFormat/>
    <w:rPr>
      <w:rFonts w:ascii="Times New Roman" w:hAnsi="Times New Roman" w:eastAsia="宋体" w:cs="Times New Roman"/>
      <w:color w:val="404040"/>
      <w:sz w:val="20"/>
      <w:szCs w:val="20"/>
    </w:rPr>
    <w:tblPr/>
  </w:style>
  <w:style w:type="table" w:styleId="930">
    <w:name w:val="Bordered - Accent 4"/>
    <w:basedOn w:val="751"/>
    <w:next w:val="930"/>
    <w:link w:val="740"/>
    <w:uiPriority w:val="99"/>
    <w:qFormat/>
    <w:rPr>
      <w:rFonts w:ascii="Times New Roman" w:hAnsi="Times New Roman" w:eastAsia="宋体" w:cs="Times New Roman"/>
      <w:sz w:val="20"/>
      <w:szCs w:val="20"/>
    </w:rPr>
    <w:tblPr/>
  </w:style>
  <w:style w:type="table" w:styleId="931">
    <w:name w:val="List Table 5 Dark - Accent 1"/>
    <w:basedOn w:val="751"/>
    <w:next w:val="931"/>
    <w:link w:val="740"/>
    <w:uiPriority w:val="99"/>
    <w:qFormat/>
    <w:rPr>
      <w:rFonts w:ascii="Times New Roman" w:hAnsi="Times New Roman" w:eastAsia="宋体" w:cs="Times New Roman"/>
      <w:sz w:val="20"/>
      <w:szCs w:val="20"/>
    </w:rPr>
    <w:tblPr/>
  </w:style>
  <w:style w:type="table" w:styleId="932">
    <w:name w:val="清单表 411"/>
    <w:basedOn w:val="751"/>
    <w:next w:val="932"/>
    <w:link w:val="740"/>
    <w:uiPriority w:val="99"/>
    <w:qFormat/>
    <w:rPr>
      <w:rFonts w:ascii="Times New Roman" w:hAnsi="Times New Roman" w:eastAsia="宋体" w:cs="Times New Roman"/>
      <w:sz w:val="20"/>
      <w:szCs w:val="20"/>
    </w:rPr>
    <w:tblPr/>
  </w:style>
  <w:style w:type="table" w:styleId="933">
    <w:name w:val="List Table 3 - Accent 6"/>
    <w:basedOn w:val="751"/>
    <w:next w:val="933"/>
    <w:link w:val="740"/>
    <w:uiPriority w:val="99"/>
    <w:qFormat/>
    <w:rPr>
      <w:rFonts w:ascii="Times New Roman" w:hAnsi="Times New Roman" w:eastAsia="宋体" w:cs="Times New Roman"/>
      <w:sz w:val="20"/>
      <w:szCs w:val="20"/>
    </w:rPr>
    <w:tblPr/>
  </w:style>
  <w:style w:type="table" w:styleId="934">
    <w:name w:val="List Table 2 - Accent 2"/>
    <w:basedOn w:val="751"/>
    <w:next w:val="934"/>
    <w:link w:val="740"/>
    <w:uiPriority w:val="99"/>
    <w:qFormat/>
    <w:rPr>
      <w:rFonts w:ascii="Times New Roman" w:hAnsi="Times New Roman" w:eastAsia="宋体" w:cs="Times New Roman"/>
      <w:sz w:val="20"/>
      <w:szCs w:val="20"/>
    </w:rPr>
    <w:tblPr/>
  </w:style>
  <w:style w:type="table" w:styleId="935">
    <w:name w:val="Grid Table 2 - Accent 4"/>
    <w:basedOn w:val="751"/>
    <w:next w:val="935"/>
    <w:link w:val="740"/>
    <w:uiPriority w:val="99"/>
    <w:qFormat/>
    <w:rPr>
      <w:rFonts w:ascii="Times New Roman" w:hAnsi="Times New Roman" w:eastAsia="宋体" w:cs="Times New Roman"/>
      <w:sz w:val="20"/>
      <w:szCs w:val="20"/>
    </w:rPr>
    <w:tblPr/>
  </w:style>
  <w:style w:type="table" w:styleId="936">
    <w:name w:val="无格式表格 311"/>
    <w:basedOn w:val="751"/>
    <w:next w:val="936"/>
    <w:link w:val="740"/>
    <w:uiPriority w:val="99"/>
    <w:qFormat/>
    <w:rPr>
      <w:rFonts w:ascii="Times New Roman" w:hAnsi="Times New Roman" w:eastAsia="宋体" w:cs="Times New Roman"/>
      <w:sz w:val="20"/>
      <w:szCs w:val="20"/>
    </w:rPr>
    <w:tblPr/>
  </w:style>
  <w:style w:type="table" w:styleId="937">
    <w:name w:val="Grid Table 3 - Accent 5"/>
    <w:basedOn w:val="751"/>
    <w:next w:val="937"/>
    <w:link w:val="740"/>
    <w:uiPriority w:val="99"/>
    <w:qFormat/>
    <w:rPr>
      <w:rFonts w:ascii="Times New Roman" w:hAnsi="Times New Roman" w:eastAsia="宋体" w:cs="Times New Roman"/>
      <w:sz w:val="20"/>
      <w:szCs w:val="20"/>
    </w:rPr>
    <w:tblPr/>
  </w:style>
  <w:style w:type="table" w:styleId="938">
    <w:name w:val="Grid Table 5 Dark - Accent 6"/>
    <w:basedOn w:val="751"/>
    <w:next w:val="938"/>
    <w:link w:val="740"/>
    <w:uiPriority w:val="99"/>
    <w:qFormat/>
    <w:rPr>
      <w:rFonts w:ascii="Times New Roman" w:hAnsi="Times New Roman" w:eastAsia="宋体" w:cs="Times New Roman"/>
      <w:sz w:val="20"/>
      <w:szCs w:val="20"/>
    </w:rPr>
    <w:tblPr/>
  </w:style>
  <w:style w:type="table" w:styleId="939">
    <w:name w:val="Grid Table 4 - Accent 1"/>
    <w:basedOn w:val="751"/>
    <w:next w:val="939"/>
    <w:link w:val="740"/>
    <w:uiPriority w:val="59"/>
    <w:qFormat/>
    <w:rPr>
      <w:rFonts w:ascii="Times New Roman" w:hAnsi="Times New Roman" w:eastAsia="宋体" w:cs="Times New Roman"/>
      <w:sz w:val="20"/>
      <w:szCs w:val="20"/>
    </w:rPr>
    <w:tblPr/>
  </w:style>
  <w:style w:type="table" w:styleId="940">
    <w:name w:val="清单表 21"/>
    <w:basedOn w:val="751"/>
    <w:next w:val="940"/>
    <w:link w:val="740"/>
    <w:uiPriority w:val="99"/>
    <w:qFormat/>
    <w:rPr>
      <w:rFonts w:ascii="Times New Roman" w:hAnsi="Times New Roman" w:eastAsia="宋体" w:cs="Times New Roman"/>
      <w:sz w:val="20"/>
      <w:szCs w:val="20"/>
    </w:rPr>
    <w:tblPr/>
  </w:style>
  <w:style w:type="table" w:styleId="941">
    <w:name w:val="清单表 5 深色11"/>
    <w:basedOn w:val="751"/>
    <w:next w:val="941"/>
    <w:link w:val="740"/>
    <w:uiPriority w:val="99"/>
    <w:qFormat/>
    <w:rPr>
      <w:rFonts w:ascii="Times New Roman" w:hAnsi="Times New Roman" w:eastAsia="宋体" w:cs="Times New Roman"/>
      <w:sz w:val="20"/>
      <w:szCs w:val="20"/>
    </w:rPr>
    <w:tblPr/>
  </w:style>
  <w:style w:type="table" w:styleId="942">
    <w:name w:val="Grid Table 6 Colorful - Accent 3"/>
    <w:basedOn w:val="751"/>
    <w:next w:val="942"/>
    <w:link w:val="740"/>
    <w:uiPriority w:val="99"/>
    <w:qFormat/>
    <w:rPr>
      <w:rFonts w:ascii="Times New Roman" w:hAnsi="Times New Roman" w:eastAsia="宋体" w:cs="Times New Roman"/>
      <w:sz w:val="20"/>
      <w:szCs w:val="20"/>
    </w:rPr>
    <w:tblPr/>
  </w:style>
  <w:style w:type="table" w:styleId="943">
    <w:name w:val="Grid Table 3 - Accent 4"/>
    <w:basedOn w:val="751"/>
    <w:next w:val="943"/>
    <w:link w:val="740"/>
    <w:uiPriority w:val="99"/>
    <w:qFormat/>
    <w:rPr>
      <w:rFonts w:ascii="Times New Roman" w:hAnsi="Times New Roman" w:eastAsia="宋体" w:cs="Times New Roman"/>
      <w:sz w:val="20"/>
      <w:szCs w:val="20"/>
    </w:rPr>
    <w:tblPr/>
  </w:style>
  <w:style w:type="table" w:styleId="944">
    <w:name w:val="清单表 1 浅色11"/>
    <w:basedOn w:val="751"/>
    <w:next w:val="944"/>
    <w:link w:val="740"/>
    <w:uiPriority w:val="99"/>
    <w:qFormat/>
    <w:rPr>
      <w:rFonts w:ascii="Times New Roman" w:hAnsi="Times New Roman" w:eastAsia="宋体" w:cs="Times New Roman"/>
      <w:sz w:val="20"/>
      <w:szCs w:val="20"/>
    </w:rPr>
    <w:tblPr/>
  </w:style>
  <w:style w:type="table" w:styleId="945">
    <w:name w:val="无格式表格 11"/>
    <w:basedOn w:val="751"/>
    <w:next w:val="945"/>
    <w:link w:val="740"/>
    <w:uiPriority w:val="59"/>
    <w:qFormat/>
    <w:rPr>
      <w:rFonts w:ascii="Times New Roman" w:hAnsi="Times New Roman" w:eastAsia="宋体" w:cs="Times New Roman"/>
      <w:sz w:val="20"/>
      <w:szCs w:val="20"/>
    </w:rPr>
    <w:tblPr/>
  </w:style>
  <w:style w:type="table" w:styleId="946">
    <w:name w:val="Grid Table 7 Colorful - Accent 2"/>
    <w:basedOn w:val="751"/>
    <w:next w:val="946"/>
    <w:link w:val="740"/>
    <w:uiPriority w:val="99"/>
    <w:qFormat/>
    <w:rPr>
      <w:rFonts w:ascii="Times New Roman" w:hAnsi="Times New Roman" w:eastAsia="宋体" w:cs="Times New Roman"/>
      <w:sz w:val="20"/>
      <w:szCs w:val="20"/>
    </w:rPr>
    <w:tblPr/>
  </w:style>
  <w:style w:type="table" w:styleId="947">
    <w:name w:val="Bordered &amp; Lined - Accent 3"/>
    <w:basedOn w:val="751"/>
    <w:next w:val="947"/>
    <w:link w:val="740"/>
    <w:uiPriority w:val="99"/>
    <w:qFormat/>
    <w:rPr>
      <w:rFonts w:ascii="Times New Roman" w:hAnsi="Times New Roman" w:eastAsia="宋体" w:cs="Times New Roman"/>
      <w:color w:val="404040"/>
      <w:sz w:val="20"/>
      <w:szCs w:val="20"/>
    </w:rPr>
    <w:tblPr/>
  </w:style>
  <w:style w:type="table" w:styleId="948">
    <w:name w:val="网格表 211"/>
    <w:basedOn w:val="751"/>
    <w:next w:val="948"/>
    <w:link w:val="740"/>
    <w:uiPriority w:val="99"/>
    <w:qFormat/>
    <w:rPr>
      <w:rFonts w:ascii="Times New Roman" w:hAnsi="Times New Roman" w:eastAsia="宋体" w:cs="Times New Roman"/>
      <w:sz w:val="20"/>
      <w:szCs w:val="20"/>
    </w:rPr>
    <w:tblPr/>
  </w:style>
  <w:style w:type="table" w:styleId="949">
    <w:name w:val="无格式表格 21"/>
    <w:basedOn w:val="751"/>
    <w:next w:val="949"/>
    <w:link w:val="740"/>
    <w:uiPriority w:val="59"/>
    <w:qFormat/>
    <w:rPr>
      <w:rFonts w:ascii="Times New Roman" w:hAnsi="Times New Roman" w:eastAsia="宋体" w:cs="Times New Roman"/>
      <w:sz w:val="20"/>
      <w:szCs w:val="20"/>
    </w:rPr>
    <w:tblPr/>
  </w:style>
  <w:style w:type="table" w:styleId="950">
    <w:name w:val="Bordered - Accent 5"/>
    <w:basedOn w:val="751"/>
    <w:next w:val="950"/>
    <w:link w:val="740"/>
    <w:uiPriority w:val="99"/>
    <w:qFormat/>
    <w:rPr>
      <w:rFonts w:ascii="Times New Roman" w:hAnsi="Times New Roman" w:eastAsia="宋体" w:cs="Times New Roman"/>
      <w:sz w:val="20"/>
      <w:szCs w:val="20"/>
    </w:rPr>
    <w:tblPr/>
  </w:style>
  <w:style w:type="table" w:styleId="951">
    <w:name w:val="Bordered - Accent 1"/>
    <w:basedOn w:val="751"/>
    <w:next w:val="951"/>
    <w:link w:val="740"/>
    <w:uiPriority w:val="99"/>
    <w:qFormat/>
    <w:rPr>
      <w:rFonts w:ascii="Times New Roman" w:hAnsi="Times New Roman" w:eastAsia="宋体" w:cs="Times New Roman"/>
      <w:sz w:val="20"/>
      <w:szCs w:val="20"/>
    </w:rPr>
    <w:tblPr/>
  </w:style>
  <w:style w:type="table" w:styleId="952">
    <w:name w:val="无格式表格 111"/>
    <w:basedOn w:val="751"/>
    <w:next w:val="952"/>
    <w:link w:val="740"/>
    <w:uiPriority w:val="59"/>
    <w:qFormat/>
    <w:rPr>
      <w:rFonts w:ascii="Times New Roman" w:hAnsi="Times New Roman" w:eastAsia="宋体" w:cs="Times New Roman"/>
      <w:sz w:val="20"/>
      <w:szCs w:val="20"/>
    </w:rPr>
    <w:tblPr/>
  </w:style>
  <w:style w:type="table" w:styleId="953">
    <w:name w:val="Grid Table 2 - Accent 6"/>
    <w:basedOn w:val="751"/>
    <w:next w:val="953"/>
    <w:link w:val="740"/>
    <w:uiPriority w:val="99"/>
    <w:qFormat/>
    <w:rPr>
      <w:rFonts w:ascii="Times New Roman" w:hAnsi="Times New Roman" w:eastAsia="宋体" w:cs="Times New Roman"/>
      <w:sz w:val="20"/>
      <w:szCs w:val="20"/>
    </w:rPr>
    <w:tblPr/>
  </w:style>
  <w:style w:type="table" w:styleId="954">
    <w:name w:val="List Table 7 Colorful - Accent 6"/>
    <w:basedOn w:val="751"/>
    <w:next w:val="954"/>
    <w:link w:val="740"/>
    <w:uiPriority w:val="99"/>
    <w:qFormat/>
    <w:rPr>
      <w:rFonts w:ascii="Times New Roman" w:hAnsi="Times New Roman" w:eastAsia="宋体" w:cs="Times New Roman"/>
      <w:sz w:val="20"/>
      <w:szCs w:val="20"/>
    </w:rPr>
    <w:tblPr/>
  </w:style>
  <w:style w:type="table" w:styleId="955">
    <w:name w:val="List Table 3 - Accent 2"/>
    <w:basedOn w:val="751"/>
    <w:next w:val="955"/>
    <w:link w:val="740"/>
    <w:uiPriority w:val="99"/>
    <w:qFormat/>
    <w:rPr>
      <w:rFonts w:ascii="Times New Roman" w:hAnsi="Times New Roman" w:eastAsia="宋体" w:cs="Times New Roman"/>
      <w:sz w:val="20"/>
      <w:szCs w:val="20"/>
    </w:rPr>
    <w:tblPr/>
  </w:style>
  <w:style w:type="table" w:styleId="956">
    <w:name w:val="Grid Table 2 - Accent 2"/>
    <w:basedOn w:val="751"/>
    <w:next w:val="956"/>
    <w:link w:val="740"/>
    <w:uiPriority w:val="99"/>
    <w:qFormat/>
    <w:rPr>
      <w:rFonts w:ascii="Times New Roman" w:hAnsi="Times New Roman" w:eastAsia="宋体" w:cs="Times New Roman"/>
      <w:sz w:val="20"/>
      <w:szCs w:val="20"/>
    </w:rPr>
    <w:tblPr/>
  </w:style>
  <w:style w:type="table" w:styleId="957">
    <w:name w:val="无格式表格 31"/>
    <w:basedOn w:val="751"/>
    <w:next w:val="957"/>
    <w:link w:val="740"/>
    <w:uiPriority w:val="99"/>
    <w:qFormat/>
    <w:rPr>
      <w:rFonts w:ascii="Times New Roman" w:hAnsi="Times New Roman" w:eastAsia="宋体" w:cs="Times New Roman"/>
      <w:sz w:val="20"/>
      <w:szCs w:val="20"/>
    </w:rPr>
    <w:tblPr/>
  </w:style>
  <w:style w:type="table" w:styleId="958">
    <w:name w:val="Bordered"/>
    <w:basedOn w:val="751"/>
    <w:next w:val="958"/>
    <w:link w:val="740"/>
    <w:uiPriority w:val="99"/>
    <w:qFormat/>
    <w:rPr>
      <w:rFonts w:ascii="Times New Roman" w:hAnsi="Times New Roman" w:eastAsia="宋体" w:cs="Times New Roman"/>
      <w:sz w:val="20"/>
      <w:szCs w:val="20"/>
    </w:rPr>
    <w:tblPr/>
  </w:style>
  <w:style w:type="table" w:styleId="959">
    <w:name w:val="List Table 6 Colorful - Accent 1"/>
    <w:basedOn w:val="751"/>
    <w:next w:val="959"/>
    <w:link w:val="740"/>
    <w:uiPriority w:val="99"/>
    <w:qFormat/>
    <w:rPr>
      <w:rFonts w:ascii="Times New Roman" w:hAnsi="Times New Roman" w:eastAsia="宋体" w:cs="Times New Roman"/>
      <w:sz w:val="20"/>
      <w:szCs w:val="20"/>
    </w:rPr>
    <w:tblPr/>
  </w:style>
  <w:style w:type="table" w:styleId="960">
    <w:name w:val="清单表 7 彩色1"/>
    <w:basedOn w:val="751"/>
    <w:next w:val="960"/>
    <w:link w:val="740"/>
    <w:uiPriority w:val="99"/>
    <w:qFormat/>
    <w:rPr>
      <w:rFonts w:ascii="Times New Roman" w:hAnsi="Times New Roman" w:eastAsia="宋体" w:cs="Times New Roman"/>
      <w:sz w:val="20"/>
      <w:szCs w:val="20"/>
    </w:rPr>
    <w:tblPr/>
  </w:style>
  <w:style w:type="table" w:styleId="961">
    <w:name w:val="清单表 211"/>
    <w:basedOn w:val="751"/>
    <w:next w:val="961"/>
    <w:link w:val="740"/>
    <w:uiPriority w:val="99"/>
    <w:qFormat/>
    <w:rPr>
      <w:rFonts w:ascii="Times New Roman" w:hAnsi="Times New Roman" w:eastAsia="宋体" w:cs="Times New Roman"/>
      <w:sz w:val="20"/>
      <w:szCs w:val="20"/>
    </w:rPr>
    <w:tblPr/>
  </w:style>
  <w:style w:type="table" w:styleId="962">
    <w:name w:val="List Table 1 Light - Accent 3"/>
    <w:basedOn w:val="751"/>
    <w:next w:val="962"/>
    <w:link w:val="740"/>
    <w:uiPriority w:val="99"/>
    <w:qFormat/>
    <w:rPr>
      <w:rFonts w:ascii="Times New Roman" w:hAnsi="Times New Roman" w:eastAsia="宋体" w:cs="Times New Roman"/>
      <w:sz w:val="20"/>
      <w:szCs w:val="20"/>
    </w:rPr>
    <w:tblPr/>
  </w:style>
  <w:style w:type="table" w:styleId="963">
    <w:name w:val="List Table 3 - Accent 1"/>
    <w:basedOn w:val="751"/>
    <w:next w:val="963"/>
    <w:link w:val="740"/>
    <w:uiPriority w:val="99"/>
    <w:qFormat/>
    <w:rPr>
      <w:rFonts w:ascii="Times New Roman" w:hAnsi="Times New Roman" w:eastAsia="宋体" w:cs="Times New Roman"/>
      <w:sz w:val="20"/>
      <w:szCs w:val="20"/>
    </w:rPr>
    <w:tblPr/>
  </w:style>
  <w:style w:type="table" w:styleId="964">
    <w:name w:val="无格式表格 211"/>
    <w:basedOn w:val="751"/>
    <w:next w:val="964"/>
    <w:link w:val="740"/>
    <w:uiPriority w:val="59"/>
    <w:qFormat/>
    <w:rPr>
      <w:rFonts w:ascii="Times New Roman" w:hAnsi="Times New Roman" w:eastAsia="宋体" w:cs="Times New Roman"/>
      <w:sz w:val="20"/>
      <w:szCs w:val="20"/>
    </w:rPr>
    <w:tblPr/>
  </w:style>
  <w:style w:type="table" w:styleId="965">
    <w:name w:val="无格式表格 41"/>
    <w:basedOn w:val="751"/>
    <w:next w:val="965"/>
    <w:link w:val="740"/>
    <w:uiPriority w:val="99"/>
    <w:qFormat/>
    <w:rPr>
      <w:rFonts w:ascii="Times New Roman" w:hAnsi="Times New Roman" w:eastAsia="宋体" w:cs="Times New Roman"/>
      <w:sz w:val="20"/>
      <w:szCs w:val="20"/>
    </w:rPr>
    <w:tblPr/>
  </w:style>
  <w:style w:type="table" w:styleId="966">
    <w:name w:val="List Table 5 Dark - Accent 2"/>
    <w:basedOn w:val="751"/>
    <w:next w:val="966"/>
    <w:link w:val="740"/>
    <w:uiPriority w:val="99"/>
    <w:qFormat/>
    <w:rPr>
      <w:rFonts w:ascii="Times New Roman" w:hAnsi="Times New Roman" w:eastAsia="宋体" w:cs="Times New Roman"/>
      <w:sz w:val="20"/>
      <w:szCs w:val="20"/>
    </w:rPr>
    <w:tblPr/>
  </w:style>
  <w:style w:type="table" w:styleId="967">
    <w:name w:val="Bordered &amp; Lined - Accent 5"/>
    <w:basedOn w:val="751"/>
    <w:next w:val="967"/>
    <w:link w:val="740"/>
    <w:uiPriority w:val="99"/>
    <w:qFormat/>
    <w:rPr>
      <w:rFonts w:ascii="Times New Roman" w:hAnsi="Times New Roman" w:eastAsia="宋体" w:cs="Times New Roman"/>
      <w:color w:val="404040"/>
      <w:sz w:val="20"/>
      <w:szCs w:val="20"/>
    </w:rPr>
    <w:tblPr/>
  </w:style>
  <w:style w:type="table" w:styleId="968">
    <w:name w:val="无格式表格 411"/>
    <w:basedOn w:val="751"/>
    <w:next w:val="968"/>
    <w:link w:val="740"/>
    <w:uiPriority w:val="99"/>
    <w:qFormat/>
    <w:rPr>
      <w:rFonts w:ascii="Times New Roman" w:hAnsi="Times New Roman" w:eastAsia="宋体" w:cs="Times New Roman"/>
      <w:sz w:val="20"/>
      <w:szCs w:val="20"/>
    </w:rPr>
    <w:tblPr/>
  </w:style>
  <w:style w:type="table" w:styleId="969">
    <w:name w:val="清单表 311"/>
    <w:basedOn w:val="751"/>
    <w:next w:val="969"/>
    <w:link w:val="740"/>
    <w:uiPriority w:val="99"/>
    <w:qFormat/>
    <w:rPr>
      <w:rFonts w:ascii="Times New Roman" w:hAnsi="Times New Roman" w:eastAsia="宋体" w:cs="Times New Roman"/>
      <w:sz w:val="20"/>
      <w:szCs w:val="20"/>
    </w:rPr>
    <w:tblPr/>
  </w:style>
  <w:style w:type="table" w:styleId="970">
    <w:name w:val="List Table 7 Colorful - Accent 3"/>
    <w:basedOn w:val="751"/>
    <w:next w:val="970"/>
    <w:link w:val="740"/>
    <w:uiPriority w:val="99"/>
    <w:qFormat/>
    <w:rPr>
      <w:rFonts w:ascii="Times New Roman" w:hAnsi="Times New Roman" w:eastAsia="宋体" w:cs="Times New Roman"/>
      <w:sz w:val="20"/>
      <w:szCs w:val="20"/>
    </w:rPr>
    <w:tblPr/>
  </w:style>
  <w:style w:type="table" w:styleId="971">
    <w:name w:val="List Table 2 - Accent 1"/>
    <w:basedOn w:val="751"/>
    <w:next w:val="971"/>
    <w:link w:val="740"/>
    <w:uiPriority w:val="99"/>
    <w:qFormat/>
    <w:rPr>
      <w:rFonts w:ascii="Times New Roman" w:hAnsi="Times New Roman" w:eastAsia="宋体" w:cs="Times New Roman"/>
      <w:sz w:val="20"/>
      <w:szCs w:val="20"/>
    </w:rPr>
    <w:tblPr/>
  </w:style>
  <w:style w:type="table" w:styleId="972">
    <w:name w:val="Grid Table 1 Light - Accent 1"/>
    <w:basedOn w:val="751"/>
    <w:next w:val="972"/>
    <w:link w:val="740"/>
    <w:uiPriority w:val="99"/>
    <w:qFormat/>
    <w:rPr>
      <w:rFonts w:ascii="Times New Roman" w:hAnsi="Times New Roman" w:eastAsia="宋体" w:cs="Times New Roman"/>
      <w:sz w:val="20"/>
      <w:szCs w:val="20"/>
    </w:rPr>
    <w:tblPr/>
  </w:style>
  <w:style w:type="table" w:styleId="973">
    <w:name w:val="无格式表格 51"/>
    <w:basedOn w:val="751"/>
    <w:next w:val="973"/>
    <w:link w:val="740"/>
    <w:uiPriority w:val="99"/>
    <w:qFormat/>
    <w:rPr>
      <w:rFonts w:ascii="Times New Roman" w:hAnsi="Times New Roman" w:eastAsia="宋体" w:cs="Times New Roman"/>
      <w:sz w:val="20"/>
      <w:szCs w:val="20"/>
    </w:rPr>
    <w:tblPr/>
  </w:style>
  <w:style w:type="table" w:styleId="974">
    <w:name w:val="List Table 4 - Accent 4"/>
    <w:basedOn w:val="751"/>
    <w:next w:val="974"/>
    <w:link w:val="740"/>
    <w:uiPriority w:val="99"/>
    <w:qFormat/>
    <w:rPr>
      <w:rFonts w:ascii="Times New Roman" w:hAnsi="Times New Roman" w:eastAsia="宋体" w:cs="Times New Roman"/>
      <w:sz w:val="20"/>
      <w:szCs w:val="20"/>
    </w:rPr>
    <w:tblPr/>
  </w:style>
  <w:style w:type="table" w:styleId="975">
    <w:name w:val="Grid Table 5 Dark - Accent 2"/>
    <w:basedOn w:val="751"/>
    <w:next w:val="975"/>
    <w:link w:val="740"/>
    <w:uiPriority w:val="99"/>
    <w:qFormat/>
    <w:rPr>
      <w:rFonts w:ascii="Times New Roman" w:hAnsi="Times New Roman" w:eastAsia="宋体" w:cs="Times New Roman"/>
      <w:sz w:val="20"/>
      <w:szCs w:val="20"/>
    </w:rPr>
    <w:tblPr/>
  </w:style>
  <w:style w:type="table" w:styleId="976">
    <w:name w:val="Grid Table 2 - Accent 1"/>
    <w:basedOn w:val="751"/>
    <w:next w:val="976"/>
    <w:link w:val="740"/>
    <w:uiPriority w:val="99"/>
    <w:qFormat/>
    <w:rPr>
      <w:rFonts w:ascii="Times New Roman" w:hAnsi="Times New Roman" w:eastAsia="宋体" w:cs="Times New Roman"/>
      <w:sz w:val="20"/>
      <w:szCs w:val="20"/>
    </w:rPr>
    <w:tblPr/>
  </w:style>
  <w:style w:type="table" w:styleId="977">
    <w:name w:val="网格表 1 浅色1"/>
    <w:basedOn w:val="751"/>
    <w:next w:val="977"/>
    <w:link w:val="740"/>
    <w:uiPriority w:val="99"/>
    <w:qFormat/>
    <w:rPr>
      <w:rFonts w:ascii="Times New Roman" w:hAnsi="Times New Roman" w:eastAsia="宋体" w:cs="Times New Roman"/>
      <w:sz w:val="20"/>
      <w:szCs w:val="20"/>
    </w:rPr>
    <w:tblPr/>
  </w:style>
  <w:style w:type="table" w:styleId="978">
    <w:name w:val="Grid Table 7 Colorful - Accent 4"/>
    <w:basedOn w:val="751"/>
    <w:next w:val="978"/>
    <w:link w:val="740"/>
    <w:uiPriority w:val="99"/>
    <w:qFormat/>
    <w:rPr>
      <w:rFonts w:ascii="Times New Roman" w:hAnsi="Times New Roman" w:eastAsia="宋体" w:cs="Times New Roman"/>
      <w:sz w:val="20"/>
      <w:szCs w:val="20"/>
    </w:rPr>
    <w:tblPr/>
  </w:style>
  <w:style w:type="table" w:styleId="979">
    <w:name w:val="Lined - Accent"/>
    <w:basedOn w:val="751"/>
    <w:next w:val="979"/>
    <w:link w:val="740"/>
    <w:uiPriority w:val="99"/>
    <w:qFormat/>
    <w:rPr>
      <w:rFonts w:ascii="Times New Roman" w:hAnsi="Times New Roman" w:eastAsia="宋体" w:cs="Times New Roman"/>
      <w:color w:val="404040"/>
      <w:sz w:val="20"/>
      <w:szCs w:val="20"/>
    </w:rPr>
    <w:tblPr/>
  </w:style>
  <w:style w:type="table" w:styleId="980">
    <w:name w:val="Grid Table 2 - Accent 3"/>
    <w:basedOn w:val="751"/>
    <w:next w:val="980"/>
    <w:link w:val="740"/>
    <w:uiPriority w:val="99"/>
    <w:qFormat/>
    <w:rPr>
      <w:rFonts w:ascii="Times New Roman" w:hAnsi="Times New Roman" w:eastAsia="宋体" w:cs="Times New Roman"/>
      <w:sz w:val="20"/>
      <w:szCs w:val="20"/>
    </w:rPr>
    <w:tblPr/>
  </w:style>
  <w:style w:type="table" w:styleId="981">
    <w:name w:val="网格表 21"/>
    <w:basedOn w:val="751"/>
    <w:next w:val="981"/>
    <w:link w:val="740"/>
    <w:uiPriority w:val="99"/>
    <w:qFormat/>
    <w:rPr>
      <w:rFonts w:ascii="Times New Roman" w:hAnsi="Times New Roman" w:eastAsia="宋体" w:cs="Times New Roman"/>
      <w:sz w:val="20"/>
      <w:szCs w:val="20"/>
    </w:rPr>
    <w:tblPr/>
  </w:style>
  <w:style w:type="table" w:styleId="982">
    <w:name w:val="List Table 1 Light - Accent 2"/>
    <w:basedOn w:val="751"/>
    <w:next w:val="982"/>
    <w:link w:val="740"/>
    <w:uiPriority w:val="99"/>
    <w:qFormat/>
    <w:rPr>
      <w:rFonts w:ascii="Times New Roman" w:hAnsi="Times New Roman" w:eastAsia="宋体" w:cs="Times New Roman"/>
      <w:sz w:val="20"/>
      <w:szCs w:val="20"/>
    </w:rPr>
    <w:tblPr/>
  </w:style>
  <w:style w:type="table" w:styleId="983">
    <w:name w:val="Table Normal"/>
    <w:next w:val="983"/>
    <w:link w:val="740"/>
    <w:unhideWhenUsed/>
    <w:qFormat/>
    <w:rPr>
      <w:rFonts w:ascii="Times New Roman" w:hAnsi="Times New Roman" w:eastAsia="宋体"/>
      <w:lang w:val="en-US" w:eastAsia="zh-CN" w:bidi="ar-SA"/>
    </w:rPr>
    <w:tblPr/>
  </w:style>
  <w:style w:type="table" w:styleId="984">
    <w:name w:val="网格表 7 彩色1"/>
    <w:basedOn w:val="751"/>
    <w:next w:val="984"/>
    <w:link w:val="740"/>
    <w:uiPriority w:val="99"/>
    <w:qFormat/>
    <w:rPr>
      <w:rFonts w:ascii="Times New Roman" w:hAnsi="Times New Roman" w:eastAsia="宋体" w:cs="Times New Roman"/>
      <w:sz w:val="20"/>
      <w:szCs w:val="20"/>
    </w:rPr>
    <w:tblPr/>
  </w:style>
  <w:style w:type="table" w:styleId="985">
    <w:name w:val="Grid Table 1 Light - Accent 4"/>
    <w:basedOn w:val="751"/>
    <w:next w:val="985"/>
    <w:link w:val="740"/>
    <w:uiPriority w:val="99"/>
    <w:qFormat/>
    <w:rPr>
      <w:rFonts w:ascii="Times New Roman" w:hAnsi="Times New Roman" w:eastAsia="宋体" w:cs="Times New Roman"/>
      <w:sz w:val="20"/>
      <w:szCs w:val="20"/>
    </w:rPr>
    <w:tblPr/>
  </w:style>
  <w:style w:type="table" w:styleId="986">
    <w:name w:val="List Table 5 Dark - Accent 6"/>
    <w:basedOn w:val="751"/>
    <w:next w:val="986"/>
    <w:link w:val="740"/>
    <w:uiPriority w:val="99"/>
    <w:qFormat/>
    <w:rPr>
      <w:rFonts w:ascii="Times New Roman" w:hAnsi="Times New Roman" w:eastAsia="宋体" w:cs="Times New Roman"/>
      <w:sz w:val="20"/>
      <w:szCs w:val="20"/>
    </w:rPr>
    <w:tblPr/>
  </w:style>
  <w:style w:type="table" w:styleId="987">
    <w:name w:val="Bordered - Accent 2"/>
    <w:basedOn w:val="751"/>
    <w:next w:val="987"/>
    <w:link w:val="740"/>
    <w:uiPriority w:val="99"/>
    <w:qFormat/>
    <w:rPr>
      <w:rFonts w:ascii="Times New Roman" w:hAnsi="Times New Roman" w:eastAsia="宋体" w:cs="Times New Roman"/>
      <w:sz w:val="20"/>
      <w:szCs w:val="20"/>
    </w:rPr>
    <w:tblPr/>
  </w:style>
  <w:style w:type="table" w:styleId="988">
    <w:name w:val="网格表 5 深色11"/>
    <w:basedOn w:val="751"/>
    <w:next w:val="988"/>
    <w:link w:val="740"/>
    <w:uiPriority w:val="99"/>
    <w:qFormat/>
    <w:rPr>
      <w:rFonts w:ascii="Times New Roman" w:hAnsi="Times New Roman" w:eastAsia="宋体" w:cs="Times New Roman"/>
      <w:sz w:val="20"/>
      <w:szCs w:val="20"/>
    </w:rPr>
    <w:tblPr/>
  </w:style>
  <w:style w:type="table" w:styleId="989">
    <w:name w:val="网格表 31"/>
    <w:basedOn w:val="751"/>
    <w:next w:val="989"/>
    <w:link w:val="740"/>
    <w:uiPriority w:val="99"/>
    <w:qFormat/>
    <w:rPr>
      <w:rFonts w:ascii="Times New Roman" w:hAnsi="Times New Roman" w:eastAsia="宋体" w:cs="Times New Roman"/>
      <w:sz w:val="20"/>
      <w:szCs w:val="20"/>
    </w:rPr>
    <w:tblPr/>
  </w:style>
  <w:style w:type="table" w:styleId="990">
    <w:name w:val="Grid Table 7 Colorful - Accent 6"/>
    <w:basedOn w:val="751"/>
    <w:next w:val="990"/>
    <w:link w:val="740"/>
    <w:uiPriority w:val="99"/>
    <w:qFormat/>
    <w:rPr>
      <w:rFonts w:ascii="Times New Roman" w:hAnsi="Times New Roman" w:eastAsia="宋体" w:cs="Times New Roman"/>
      <w:sz w:val="20"/>
      <w:szCs w:val="20"/>
    </w:rPr>
    <w:tblPr/>
  </w:style>
  <w:style w:type="table" w:styleId="991">
    <w:name w:val="List Table 2 - Accent 6"/>
    <w:basedOn w:val="751"/>
    <w:next w:val="991"/>
    <w:link w:val="740"/>
    <w:uiPriority w:val="99"/>
    <w:qFormat/>
    <w:rPr>
      <w:rFonts w:ascii="Times New Roman" w:hAnsi="Times New Roman" w:eastAsia="宋体" w:cs="Times New Roman"/>
      <w:sz w:val="20"/>
      <w:szCs w:val="20"/>
    </w:rPr>
    <w:tblPr/>
  </w:style>
  <w:style w:type="table" w:styleId="992">
    <w:name w:val="清单表 6 彩色11"/>
    <w:basedOn w:val="751"/>
    <w:next w:val="992"/>
    <w:link w:val="740"/>
    <w:uiPriority w:val="99"/>
    <w:qFormat/>
    <w:rPr>
      <w:rFonts w:ascii="Times New Roman" w:hAnsi="Times New Roman" w:eastAsia="宋体" w:cs="Times New Roman"/>
      <w:sz w:val="20"/>
      <w:szCs w:val="20"/>
    </w:rPr>
    <w:tblPr/>
  </w:style>
  <w:style w:type="table" w:styleId="993">
    <w:name w:val="Grid Table 2 - Accent 5"/>
    <w:basedOn w:val="751"/>
    <w:next w:val="993"/>
    <w:link w:val="740"/>
    <w:uiPriority w:val="99"/>
    <w:qFormat/>
    <w:rPr>
      <w:rFonts w:ascii="Times New Roman" w:hAnsi="Times New Roman" w:eastAsia="宋体" w:cs="Times New Roman"/>
      <w:sz w:val="20"/>
      <w:szCs w:val="20"/>
    </w:rPr>
    <w:tblPr/>
  </w:style>
  <w:style w:type="table" w:styleId="994">
    <w:name w:val="Bordered &amp; Lined - Accent 4"/>
    <w:basedOn w:val="751"/>
    <w:next w:val="994"/>
    <w:link w:val="740"/>
    <w:uiPriority w:val="99"/>
    <w:qFormat/>
    <w:rPr>
      <w:rFonts w:ascii="Times New Roman" w:hAnsi="Times New Roman" w:eastAsia="宋体" w:cs="Times New Roman"/>
      <w:color w:val="404040"/>
      <w:sz w:val="20"/>
      <w:szCs w:val="20"/>
    </w:rPr>
    <w:tblPr/>
  </w:style>
  <w:style w:type="table" w:styleId="995">
    <w:name w:val="Grid Table 4 - Accent 5"/>
    <w:basedOn w:val="751"/>
    <w:next w:val="995"/>
    <w:link w:val="740"/>
    <w:uiPriority w:val="59"/>
    <w:qFormat/>
    <w:rPr>
      <w:rFonts w:ascii="Times New Roman" w:hAnsi="Times New Roman" w:eastAsia="宋体" w:cs="Times New Roman"/>
      <w:sz w:val="20"/>
      <w:szCs w:val="20"/>
    </w:rPr>
    <w:tblPr/>
  </w:style>
  <w:style w:type="table" w:styleId="996">
    <w:name w:val="网格表 411"/>
    <w:basedOn w:val="751"/>
    <w:next w:val="996"/>
    <w:link w:val="740"/>
    <w:uiPriority w:val="59"/>
    <w:qFormat/>
    <w:rPr>
      <w:rFonts w:ascii="Times New Roman" w:hAnsi="Times New Roman" w:eastAsia="宋体" w:cs="Times New Roman"/>
      <w:sz w:val="20"/>
      <w:szCs w:val="20"/>
    </w:rPr>
    <w:tblPr/>
  </w:style>
  <w:style w:type="table" w:styleId="997">
    <w:name w:val="网格表 41"/>
    <w:basedOn w:val="751"/>
    <w:next w:val="997"/>
    <w:link w:val="740"/>
    <w:uiPriority w:val="59"/>
    <w:qFormat/>
    <w:rPr>
      <w:rFonts w:ascii="Times New Roman" w:hAnsi="Times New Roman" w:eastAsia="宋体" w:cs="Times New Roman"/>
      <w:sz w:val="20"/>
      <w:szCs w:val="20"/>
    </w:rPr>
    <w:tblPr/>
  </w:style>
  <w:style w:type="table" w:styleId="998">
    <w:name w:val="List Table 1 Light - Accent 1"/>
    <w:basedOn w:val="751"/>
    <w:next w:val="998"/>
    <w:link w:val="740"/>
    <w:uiPriority w:val="99"/>
    <w:qFormat/>
    <w:rPr>
      <w:rFonts w:ascii="Times New Roman" w:hAnsi="Times New Roman" w:eastAsia="宋体" w:cs="Times New Roman"/>
      <w:sz w:val="20"/>
      <w:szCs w:val="20"/>
    </w:rPr>
    <w:tblPr/>
  </w:style>
  <w:style w:type="table" w:styleId="999">
    <w:name w:val="Grid Table 1 Light - Accent 5"/>
    <w:basedOn w:val="751"/>
    <w:next w:val="999"/>
    <w:link w:val="740"/>
    <w:uiPriority w:val="99"/>
    <w:qFormat/>
    <w:rPr>
      <w:rFonts w:ascii="Times New Roman" w:hAnsi="Times New Roman" w:eastAsia="宋体" w:cs="Times New Roman"/>
      <w:sz w:val="20"/>
      <w:szCs w:val="20"/>
    </w:rPr>
    <w:tblPr/>
  </w:style>
  <w:style w:type="table" w:styleId="1000">
    <w:name w:val="无格式表格 511"/>
    <w:basedOn w:val="751"/>
    <w:next w:val="1000"/>
    <w:link w:val="740"/>
    <w:uiPriority w:val="99"/>
    <w:qFormat/>
    <w:rPr>
      <w:rFonts w:ascii="Times New Roman" w:hAnsi="Times New Roman" w:eastAsia="宋体" w:cs="Times New Roman"/>
      <w:sz w:val="20"/>
      <w:szCs w:val="20"/>
    </w:rPr>
    <w:tblPr/>
  </w:style>
  <w:style w:type="table" w:styleId="1001">
    <w:name w:val="Table Grid Light"/>
    <w:basedOn w:val="751"/>
    <w:next w:val="1001"/>
    <w:link w:val="740"/>
    <w:uiPriority w:val="59"/>
    <w:qFormat/>
    <w:rPr>
      <w:rFonts w:ascii="Times New Roman" w:hAnsi="Times New Roman" w:eastAsia="宋体" w:cs="Times New Roman"/>
      <w:sz w:val="20"/>
      <w:szCs w:val="20"/>
    </w:rPr>
    <w:tblPr/>
  </w:style>
  <w:style w:type="table" w:styleId="1002">
    <w:name w:val="List Table 1 Light - Accent 5"/>
    <w:basedOn w:val="751"/>
    <w:next w:val="1002"/>
    <w:link w:val="740"/>
    <w:uiPriority w:val="99"/>
    <w:qFormat/>
    <w:rPr>
      <w:rFonts w:ascii="Times New Roman" w:hAnsi="Times New Roman" w:eastAsia="宋体" w:cs="Times New Roman"/>
      <w:sz w:val="20"/>
      <w:szCs w:val="20"/>
    </w:rPr>
    <w:tblPr/>
  </w:style>
  <w:style w:type="table" w:styleId="1003">
    <w:name w:val="Bordered &amp; Lined - Accent 2"/>
    <w:basedOn w:val="751"/>
    <w:next w:val="1003"/>
    <w:link w:val="740"/>
    <w:uiPriority w:val="99"/>
    <w:qFormat/>
    <w:rPr>
      <w:rFonts w:ascii="Times New Roman" w:hAnsi="Times New Roman" w:eastAsia="宋体" w:cs="Times New Roman"/>
      <w:color w:val="404040"/>
      <w:sz w:val="20"/>
      <w:szCs w:val="20"/>
    </w:rPr>
    <w:tblPr/>
  </w:style>
  <w:style w:type="table" w:styleId="1004">
    <w:name w:val="网格表 1 浅色11"/>
    <w:basedOn w:val="751"/>
    <w:next w:val="1004"/>
    <w:link w:val="740"/>
    <w:uiPriority w:val="99"/>
    <w:qFormat/>
    <w:rPr>
      <w:rFonts w:ascii="Times New Roman" w:hAnsi="Times New Roman" w:eastAsia="宋体" w:cs="Times New Roman"/>
      <w:sz w:val="20"/>
      <w:szCs w:val="20"/>
    </w:rPr>
    <w:tblPr/>
  </w:style>
  <w:style w:type="table" w:styleId="1005">
    <w:name w:val="网格表 5 深色1"/>
    <w:basedOn w:val="751"/>
    <w:next w:val="1005"/>
    <w:link w:val="740"/>
    <w:uiPriority w:val="99"/>
    <w:qFormat/>
    <w:rPr>
      <w:rFonts w:ascii="Times New Roman" w:hAnsi="Times New Roman" w:eastAsia="宋体" w:cs="Times New Roman"/>
      <w:sz w:val="20"/>
      <w:szCs w:val="20"/>
    </w:rPr>
    <w:tblPr/>
  </w:style>
  <w:style w:type="character" w:styleId="1006" w:default="1">
    <w:name w:val="Default Paragraph Font"/>
    <w:uiPriority w:val="1"/>
    <w:semiHidden/>
    <w:unhideWhenUsed/>
  </w:style>
  <w:style w:type="numbering" w:styleId="1007" w:default="1">
    <w:name w:val="No List"/>
    <w:uiPriority w:val="99"/>
    <w:semiHidden/>
    <w:unhideWhenUsed/>
  </w:style>
  <w:style w:type="table" w:styleId="10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王宏</dc:creator>
  <cp:lastModifiedBy>江苏固迅项目管理有限公司</cp:lastModifiedBy>
  <cp:revision>13</cp:revision>
  <dcterms:created xsi:type="dcterms:W3CDTF">2024-03-08T06:01:00Z</dcterms:created>
  <dcterms:modified xsi:type="dcterms:W3CDTF">2025-12-01T07:32:14Z</dcterms:modified>
</cp:coreProperties>
</file>